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4" w:rsidRPr="00645794" w:rsidRDefault="00645794" w:rsidP="00645794">
      <w:pPr>
        <w:shd w:val="clear" w:color="auto" w:fill="FFFFFF"/>
        <w:spacing w:after="225" w:line="234" w:lineRule="atLeast"/>
        <w:ind w:firstLine="1134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УТВЕРЖДЕНЫ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103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  решением Совета депутатов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103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Сухореченского сельского поселения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103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от 05.12.2014 г. № 11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b/>
          <w:bCs/>
          <w:color w:val="304855"/>
          <w:sz w:val="28"/>
          <w:szCs w:val="28"/>
          <w:lang w:eastAsia="ru-RU"/>
        </w:rPr>
        <w:t>Местные нормативы градостроительного проектирования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b/>
          <w:bCs/>
          <w:color w:val="304855"/>
          <w:sz w:val="28"/>
          <w:szCs w:val="28"/>
          <w:lang w:eastAsia="ru-RU"/>
        </w:rPr>
        <w:t>Сухореченского сельского поселения Карталинского муниципального района Челябинской области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lastRenderedPageBreak/>
        <w:t>Содержание: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8485"/>
        <w:gridCol w:w="513"/>
      </w:tblGrid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Введение. Общие положения…………………………………………………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Административно – территориальное деление……………………………….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4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 CYR" w:eastAsia="Times New Roman" w:hAnsi="Times New Roman CYR" w:cs="Times New Roman CYR"/>
                <w:color w:val="304855"/>
                <w:sz w:val="18"/>
                <w:szCs w:val="18"/>
                <w:lang w:eastAsia="ru-RU"/>
              </w:rPr>
              <w:t>Общие расчетные показатели планировочной организации территорий поселения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5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жилых зон______________________________________________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общественно-деловых зон_________________________________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13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19</w:t>
            </w:r>
          </w:p>
        </w:tc>
      </w:tr>
      <w:tr w:rsidR="00645794" w:rsidRPr="00645794" w:rsidTr="00645794">
        <w:trPr>
          <w:trHeight w:val="724"/>
        </w:trPr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рекреационных зон_______________________________________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садоводческих и огороднических объединений_______________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22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24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зон транспортной инфраструктуры_________________________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27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коммунально-складских и производственных зон_____________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31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зон инженерной инфраструктуры___________________________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32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Приложение 1. Основные понятия __________________________________________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36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Приложение 2. Перечень законодательных и нормативных документов___________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42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val="en-US" w:eastAsia="ru-RU"/>
        </w:rPr>
        <w:t>I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Введение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8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 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«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Местные нормативы градостроительного проектирования Сухореченского сельского поселения Карталинского муниципального района Челябинской области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» (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далее именуются - Нормативы) разработаны в соответствии с законодательством Российской Федерации и Челябинской области.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 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«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 техническом регулировании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».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Сухореченского сельского поселения Карталинского муниципального района Челябинской области, независимо от их организационно-правовой формы.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Внесение изменений в Нормативы осуществляется в соответствии федеральным законодательством и законодательством Челябинской области.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val="en-US" w:eastAsia="ru-RU"/>
        </w:rPr>
        <w:t>II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Общие положения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Назначение и область применения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 нормативы разработаны в целях обеспечения устойчивого развития Сухореченского сельского поселения Карталинского муниципального района Челябинской области и распространяются на планировку, застройку и реконструкцию территорий </w:t>
      </w:r>
      <w:r w:rsidRPr="0064579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поселения (далее именуется - Поселения)  в пределах его границ.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Сухореченского сельского поселения  Карталинского муниципального района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Челябинской области,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2"/>
          <w:sz w:val="28"/>
          <w:szCs w:val="28"/>
          <w:lang w:eastAsia="ru-RU"/>
        </w:rPr>
        <w:t>2.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Местные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нормативы градостроительного проектирования Сухореченского сельского поселения Карталинского муниципального района Челябинской области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3. 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Карталинского муниципального района Челябинской области являются нормами градостроительного проектирования для данной территории.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Термины и определения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Основные термины и определения, используемые в настоящих нормативах, приведены в приложении 1 настоящих Нормативов.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Нормативные ссылки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5. 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Административно-территориальное устройство, общая организация 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зонирование территории Сухореченского сельского поселения Карталинского муниципального района Челябинской области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6. 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Территория Сухореченского сельского поселения Карталинского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муниципального района Челябинской области  общей площадью 39,6 тыс.  га делится на 5 населенных пунктов с центром в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посёлке Сухореченский.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8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2"/>
          <w:sz w:val="28"/>
          <w:szCs w:val="28"/>
          <w:lang w:eastAsia="ru-RU"/>
        </w:rPr>
        <w:t>7. 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При определении перспектив развития и планировки  поселений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 на территории Сухореченского сельского поселения Карталинского муниципального района Челябинской области необходимо учитывать: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численность населения на расчетный срок;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местоположение П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оселения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в системе расселения области и муниципального района;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роль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 Поселения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системе формируемых центров обслуживания населения (областного, межрайонного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, районного и местного уровня);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историко-культурное значение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городских округов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 поселений;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прогноз социально-экономического развития территории;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санитарно-эпидемиологическую и экологическую обстановку на планируе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мых к развитию территориях.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8. 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оселения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18"/>
          <w:szCs w:val="18"/>
          <w:lang w:eastAsia="ru-RU"/>
        </w:rPr>
        <w:t>Таблица 1</w:t>
      </w:r>
    </w:p>
    <w:p w:rsidR="00645794" w:rsidRPr="00645794" w:rsidRDefault="00645794" w:rsidP="00645794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1.1. Типология и классификация сельских населенных пунктов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603"/>
        <w:gridCol w:w="1479"/>
        <w:gridCol w:w="1462"/>
      </w:tblGrid>
      <w:tr w:rsidR="00645794" w:rsidRPr="00645794" w:rsidTr="00645794">
        <w:trPr>
          <w:trHeight w:val="472"/>
        </w:trPr>
        <w:tc>
          <w:tcPr>
            <w:tcW w:w="5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Классификация населенных пунктов по численности населения, тыс. чел.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большие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малые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20-50</w:t>
            </w:r>
          </w:p>
        </w:tc>
      </w:tr>
      <w:tr w:rsidR="00645794" w:rsidRPr="00645794" w:rsidTr="00645794">
        <w:tc>
          <w:tcPr>
            <w:tcW w:w="10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СЕЛЬСКИЕ НАСЕЛЕННЫЕ ПУНКТЫ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Поселок, село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0,2-1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0,05-0,2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0,2-1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0,05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2"/>
          <w:sz w:val="28"/>
          <w:szCs w:val="28"/>
          <w:lang w:eastAsia="ru-RU"/>
        </w:rPr>
        <w:t>9. 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Историко-культурное значение сельских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val="en-US" w:eastAsia="ru-RU"/>
        </w:rPr>
        <w:t>II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Общие расчетные показатели планировочной организации территорий поселения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Общие требования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10. 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 xml:space="preserve"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Нормативы определения потребности в селитебных территориях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11. 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Для предварительного определения потребности в селитебной территории следует принимать укрупненные показатели в расчете на 1000 человек: в городе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гектаров;в сельских поселениях с преимущественно усадебной застройкой – 40 гектаров.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Нормативы распределения функциональных зон с отображением параметров планируемого развития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12. 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планировке и застройке 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поселений необходимо зонировать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 учетом преимущественного функционального использования территории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городов и других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поселений подразделяются на следующие функциональные зоны: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жилые;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общественно-деловые;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производственные;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инженерной инфраструктуры;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транспортной инфраструктуры;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сельскохозяйственного использования;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рекреационного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особо охраняемых территорий;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специального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иные.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13. 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жилых зон могут включаться зоны застройки индивидуальными, малоэтажными, среднеэтажными, многоэтажными жилыми домами и жилой застройки иных видов.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14. 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общественно-деловых зон могут включаться: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делового, общественного и коммерческого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размещения объектов социального и коммунально-бытового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общественно-деловые зоны иных видов.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15. 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Состав производственных зон, зон инженерной и транспортной инфраструктур могут включаться: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зона инженерной инфраструктуры – зона размещения сооружений и объектов водоснабжения, канализации, тепло-, газо-, электроснабжения, связи и др.;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зона транспортной инфраструктуры – зона размещения сооружений и комму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никаций морского, речного, воздушного, железнодорожного, автомобильного и трубопроводного транспорта.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16. 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17. 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 xml:space="preserve"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в границах иных территорий, используемых и предназначенных для отдыха, туризма, занятий физической культурой и спортом.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18. 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19. 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20. 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21. 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лесопарковые зоны, зеленые зоны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22. 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Границы территориальных зон устанавливаются при подготовке правил землепользования и застройки с учетом: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возможности сочетания в пределах одной зоны различных видов существующего и планируемого использования территории;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функциональных зон и параметров их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3)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сложившейся планировки территории и существующего землепользования;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5) 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предотвращения возможности причинения вреда объектам капитального строительства.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23. 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Границы территориальных зон могут устанавливаться по: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линиям магистралей, улиц, проездов, разделяющим транспортные потоки противоположных направлений;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красным линиям;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3)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границам земельных участков;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границам населенных пунктов в пределах муниципальных образований;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границам муниципальных образований;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5)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естественным границам природных объектов;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6)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иным границам.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24. 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 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поселениях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следует выделять зоны (районы) исторической застройки.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25. 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составе территориальных зон могут выделяться земельные участки общего пользования; 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26. 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исторической застройки, историко-культурных заповедников;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зоны охраны памятников истории и культуры;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особо охраняемых природных территорий;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санитарно-защитные зоны;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водоохранные зоны и прибрежные защитные полосы;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залегания полезных ископаемых;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просадочные грунты, подрабатываемые территории и др.).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27. 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Санитарно-защитные зоны производственных и других объектов, выполняющие средозащитные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2.2.1/2.1.1.1200, а также по согласованию с местными органами санитарно-эпидемиологического надзора.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28. 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Нормативные показатели плотности застройки территориальных зон следует принимать по таблице 2.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Расчетные показатели обеспеченности и интенсивности использования территорий жилых зон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1.2. </w:t>
      </w:r>
      <w:r w:rsidRPr="00645794">
        <w:rPr>
          <w:rFonts w:ascii="Tahoma" w:eastAsia="Times New Roman" w:hAnsi="Tahoma" w:cs="Tahoma"/>
          <w:b/>
          <w:bCs/>
          <w:color w:val="304855"/>
          <w:spacing w:val="-12"/>
          <w:sz w:val="18"/>
          <w:szCs w:val="18"/>
          <w:lang w:eastAsia="ru-RU"/>
        </w:rPr>
        <w:t>Предварительное определение потребности в территории жилых зон ( га на 1 тыс. чел.):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зоны застройки малоэтажными жилыми домами (1-3 этажа) при застройке без земельных участков – 10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зоны застройки малоэтажными жилыми домами (1-3 этажа) при застройке с земельными участками – 20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зоны застройки среднеэтажными жилыми домами (4-5 этажей) – 8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г) зоны застройки малоэтажными блокированными жилыми домами (1-2-3 этажа) – 8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д) зоны застройки объектами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с земельным участком 0,06 га – 25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е) зоны застройки объектами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с земельным участком 0,15 га – 50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ж) зоны застройки объектами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с земельным участком более 0,15 га 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менее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 70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9"/>
        <w:gridCol w:w="2804"/>
        <w:gridCol w:w="2863"/>
      </w:tblGrid>
      <w:tr w:rsidR="00645794" w:rsidRPr="00645794" w:rsidTr="00645794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Показатель, га</w:t>
            </w:r>
          </w:p>
        </w:tc>
      </w:tr>
      <w:tr w:rsidR="00645794" w:rsidRPr="00645794" w:rsidTr="00645794">
        <w:trPr>
          <w:trHeight w:val="241"/>
        </w:trPr>
        <w:tc>
          <w:tcPr>
            <w:tcW w:w="4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0,25-0,27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0,21-0,23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0,17-0,20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0,15-0,17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0,13-0,15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0,11-0,13</w:t>
            </w:r>
          </w:p>
        </w:tc>
      </w:tr>
      <w:tr w:rsidR="00645794" w:rsidRPr="00645794" w:rsidTr="00645794">
        <w:trPr>
          <w:trHeight w:val="241"/>
        </w:trPr>
        <w:tc>
          <w:tcPr>
            <w:tcW w:w="4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0,03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10"/>
          <w:sz w:val="18"/>
          <w:szCs w:val="18"/>
          <w:lang w:eastAsia="ru-RU"/>
        </w:rPr>
        <w:t>Нижний предел принимается для крупных и больших поселений, верхний – для средних и малых.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2279"/>
        <w:gridCol w:w="2287"/>
      </w:tblGrid>
      <w:tr w:rsidR="00645794" w:rsidRPr="00645794" w:rsidTr="00645794">
        <w:trPr>
          <w:trHeight w:val="241"/>
        </w:trPr>
        <w:tc>
          <w:tcPr>
            <w:tcW w:w="5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2,00*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*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6"/>
          <w:lang w:eastAsia="ru-RU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 2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/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3"/>
        <w:gridCol w:w="1702"/>
        <w:gridCol w:w="1702"/>
        <w:gridCol w:w="1843"/>
      </w:tblGrid>
      <w:tr w:rsidR="00645794" w:rsidRPr="00645794" w:rsidTr="00645794"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Коэффициент застройки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«брутто»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«нетто»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многоквартирная среднеэтажная застройка (4-5 этажей)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600-1200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 1200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/га;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/га.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941"/>
        <w:gridCol w:w="908"/>
        <w:gridCol w:w="914"/>
        <w:gridCol w:w="908"/>
        <w:gridCol w:w="908"/>
        <w:gridCol w:w="908"/>
        <w:gridCol w:w="820"/>
      </w:tblGrid>
      <w:tr w:rsidR="00645794" w:rsidRPr="00645794" w:rsidTr="00645794">
        <w:trPr>
          <w:trHeight w:val="241"/>
        </w:trPr>
        <w:tc>
          <w:tcPr>
            <w:tcW w:w="45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5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Плотность населения, чел/га, при среднем размере семьи, чел.</w:t>
            </w:r>
          </w:p>
        </w:tc>
      </w:tr>
      <w:tr w:rsidR="00645794" w:rsidRPr="00645794" w:rsidTr="0064579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5,0</w:t>
            </w:r>
          </w:p>
        </w:tc>
      </w:tr>
      <w:tr w:rsidR="00645794" w:rsidRPr="00645794" w:rsidTr="00645794">
        <w:trPr>
          <w:trHeight w:val="257"/>
        </w:trPr>
        <w:tc>
          <w:tcPr>
            <w:tcW w:w="3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Застройка объектами индивидуального жилищного строительства с участками при доме, м2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42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48</w:t>
            </w:r>
          </w:p>
        </w:tc>
      </w:tr>
      <w:tr w:rsidR="00645794" w:rsidRPr="00645794" w:rsidTr="00645794">
        <w:trPr>
          <w:trHeight w:val="241"/>
        </w:trPr>
        <w:tc>
          <w:tcPr>
            <w:tcW w:w="3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1.7. Расчетная жилищная обеспеченность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общей площади квартиры на 1 чел.):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муниципальное жилье – 46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общежитие (не менее) – 6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расчетные показатели жилищной обеспеченности для индивидуальной жилой застройки не нормируются.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2331"/>
        <w:gridCol w:w="2194"/>
        <w:gridCol w:w="2409"/>
      </w:tblGrid>
      <w:tr w:rsidR="00645794" w:rsidRPr="00645794" w:rsidTr="00645794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Средний размер одной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площадки, м2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окон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жилых и общественных зданий, м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0,7-1,0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10-40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0,3-0,4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выгула собак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стоянки автомашин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2,5-3,0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 (18)*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* - на одно машино-место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Хозяйственные площадки следует располагать не далее 100м от наиболее удаленного входа в жилое здание.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Расстояние от площадки для сушки белья не нормируется.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1.9. Расстояние между жилыми домами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</w:t>
      </w:r>
    </w:p>
    <w:tbl>
      <w:tblPr>
        <w:tblW w:w="1038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8"/>
        <w:gridCol w:w="3061"/>
        <w:gridCol w:w="4511"/>
      </w:tblGrid>
      <w:tr w:rsidR="00645794" w:rsidRPr="00645794" w:rsidTr="00645794"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Высота дома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длинными сторонами и торцами зданий с окнами из жилых комнат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(не менее), м</w:t>
            </w:r>
          </w:p>
        </w:tc>
      </w:tr>
      <w:tr w:rsidR="00645794" w:rsidRPr="00645794" w:rsidTr="00645794">
        <w:trPr>
          <w:trHeight w:val="241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</w:tr>
      <w:tr w:rsidR="00645794" w:rsidRPr="00645794" w:rsidTr="00645794">
        <w:trPr>
          <w:trHeight w:val="241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6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1"/>
        <w:gridCol w:w="1383"/>
        <w:gridCol w:w="2742"/>
      </w:tblGrid>
      <w:tr w:rsidR="00645794" w:rsidRPr="00645794" w:rsidTr="00645794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водозаборных сооружений (не менее)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</w:t>
      </w: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водозаборные сооружения следует размещать</w:t>
      </w: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выше по потоку грунтовых вод;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1.12. 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0"/>
        <w:gridCol w:w="1701"/>
        <w:gridCol w:w="3119"/>
      </w:tblGrid>
      <w:tr w:rsidR="00645794" w:rsidRPr="00645794" w:rsidTr="0064579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окон жилого здания (не менее)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Одиночные, двойные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8 блоков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8 до 30 блоков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30 блоков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1.13. Площадь застройки сблокированных хозяйственных построек для содержания скота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более 800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0"/>
        <w:gridCol w:w="3436"/>
      </w:tblGrid>
      <w:tr w:rsidR="00645794" w:rsidRPr="00645794" w:rsidTr="00645794"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границ соседнего участка, м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построек для содержания скота и птицы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от стволов высокорослых деревьев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1"/>
        <w:gridCol w:w="2063"/>
        <w:gridCol w:w="2012"/>
      </w:tblGrid>
      <w:tr w:rsidR="00645794" w:rsidRPr="00645794" w:rsidTr="00645794">
        <w:trPr>
          <w:trHeight w:val="241"/>
        </w:trPr>
        <w:tc>
          <w:tcPr>
            <w:tcW w:w="5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красной линии (не менее)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проездов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хозяйственных построек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1.17. Норма обеспеченности детскими дошкольными учреждениями и размер их земельного участка (кол. мест на 1 тыс.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60 мест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2"/>
        <w:gridCol w:w="2533"/>
        <w:gridCol w:w="3461"/>
      </w:tblGrid>
      <w:tr w:rsidR="00645794" w:rsidRPr="00645794" w:rsidTr="00645794"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общего типа – 70% детей;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специализированного – 3%;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оздоровительного – 12%.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 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 мест – 35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 – 28 м2.</w:t>
            </w:r>
          </w:p>
        </w:tc>
        <w:tc>
          <w:tcPr>
            <w:tcW w:w="3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Размер групповой площадки на 1 место следует принимать (не менее):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детей ясельного возраста  –  7,2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для детей дошкольного возраста –  9,0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1.18. Радиус обслуживания детскими дошкольными учреждениями территорий сельских населенных пунктов: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 300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– 500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1.19. Норма обеспеченности общеобразовательными учреждениями и размер их земельного участка (кол. мест на 1 тыс.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80 мест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2627"/>
        <w:gridCol w:w="3434"/>
      </w:tblGrid>
      <w:tr w:rsidR="00645794" w:rsidRPr="00645794" w:rsidTr="00645794"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Норма обеспеченности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 основным общим образованием (1-9 кл.) – 100% детей;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40 до 400 - 50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400 до 500 - 60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500 до 600 - 50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600 до 800 - 40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800 до 1100 - 33 м2.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 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1.20. Радиус обслуживания общеобразовательными учреждениями территорий сельских населенных пунктов: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 500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(для начальных классов) – 750 (500)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допускается размещение на расстоянии транспортной доступности: для обучающихся I ступени обучения - не более 2 км пешком и не более 15 минут (в одну сторону) при транспортном обслуживании, для обучающихся II и III ступени - не более 4 км пешком и не более 30 минут (в одну сторону) при транспортном обслуживании.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Предельный радиус обслуживания обучающихся II - III ступеней не должен превышать 15 км.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1.21. Расстояние от стен зданий общеобразовательных школ и границ земельных участков детских дошкольных учреждений до красной линии:  в сельских населенных пунктах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      10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на 1 чел.), не менее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70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  <w:gridCol w:w="1260"/>
        <w:gridCol w:w="1260"/>
      </w:tblGrid>
      <w:tr w:rsidR="00645794" w:rsidRPr="00645794" w:rsidTr="00645794"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м</w:t>
            </w:r>
            <w:r w:rsidRPr="00645794">
              <w:rPr>
                <w:rFonts w:ascii="Tahoma" w:eastAsia="Times New Roman" w:hAnsi="Tahoma" w:cs="Tahoma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0,90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1,10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1,40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3,24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Смет с 1 м</w:t>
            </w:r>
            <w:r w:rsidRPr="00645794">
              <w:rPr>
                <w:rFonts w:ascii="Tahoma" w:eastAsia="Times New Roman" w:hAnsi="Tahoma" w:cs="Tahoma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твердых покрытий улиц, площадей и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0,01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Расчетные показатели обеспеченности и интенсивности использования территорий общественно-деловых зон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3515"/>
        <w:gridCol w:w="1924"/>
        <w:gridCol w:w="2612"/>
      </w:tblGrid>
      <w:tr w:rsidR="00645794" w:rsidRPr="00645794" w:rsidTr="0064579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32%, в том числе по видам: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детская спортивная школа – 20%;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детская школа искусств (музыкальная, хореографическая, художественная, …) –  12%.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 от общего числа школьников</w:t>
            </w: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 от общего числа школьников</w:t>
            </w: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8"/>
                <w:sz w:val="20"/>
                <w:szCs w:val="20"/>
                <w:lang w:eastAsia="ru-RU"/>
              </w:rPr>
              <w:t>Не менее 2 га, при устройстве автополигона не менее 3 га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2.2. Радиус обслуживания учреждений внешкольного образования: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 w:firstLine="142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а) зона многоквартирной и малоэтажной жилой застройки – 500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 w:firstLine="142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– 700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1621"/>
        <w:gridCol w:w="1216"/>
        <w:gridCol w:w="1621"/>
        <w:gridCol w:w="2491"/>
      </w:tblGrid>
      <w:tr w:rsidR="00645794" w:rsidRPr="00645794" w:rsidTr="0064579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80-110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общей площади на 1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0"/>
                <w:sz w:val="20"/>
                <w:szCs w:val="20"/>
                <w:lang w:eastAsia="ru-RU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Спортивно-досуговый комплекс на территории малоэтажной застройки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м2 общей площади 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— // —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— // —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зеркала воды 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 500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– 700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2.5. Радиус обслуживания спортивными центрами и физкультурно-оздоровительными учреждениями жилых районов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1500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1659"/>
        <w:gridCol w:w="1834"/>
        <w:gridCol w:w="1635"/>
        <w:gridCol w:w="2384"/>
      </w:tblGrid>
      <w:tr w:rsidR="00645794" w:rsidRPr="00645794" w:rsidTr="0064579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0"/>
                <w:sz w:val="20"/>
                <w:szCs w:val="20"/>
                <w:lang w:eastAsia="ru-RU"/>
              </w:rPr>
              <w:t xml:space="preserve">Помещения для организации досуга населения, детей и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10"/>
                <w:sz w:val="20"/>
                <w:szCs w:val="20"/>
                <w:lang w:eastAsia="ru-RU"/>
              </w:rPr>
              <w:lastRenderedPageBreak/>
              <w:t>подростков (в жилой застройке)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площади пола на 1000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Возможна организация на базе школы</w:t>
            </w:r>
          </w:p>
        </w:tc>
      </w:tr>
      <w:tr w:rsidR="00645794" w:rsidRPr="00645794" w:rsidTr="00645794">
        <w:trPr>
          <w:trHeight w:val="161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61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Клубы, дома культуры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посет. мест на</w:t>
            </w:r>
          </w:p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1 тыс.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0,5 до 1,0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1,0 до 2,0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2,0 до 5,0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 5,0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1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 тыс.чел.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на 1000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177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56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1,0 тыс.чел.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кол. объектов.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6000/5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Дополнительно в центральной библиотеке местной системе расселения на 1 тыс. чел. 4500-5000/3-4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ед. хранен./чит. места</w:t>
            </w:r>
          </w:p>
        </w:tc>
      </w:tr>
      <w:tr w:rsidR="00645794" w:rsidRPr="00645794" w:rsidTr="00645794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 1,0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на 1 тыс. чел. 5000/4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:  1. Приведенные нормы не распространяется на специализированные библиотеки.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1758"/>
        <w:gridCol w:w="1353"/>
        <w:gridCol w:w="2133"/>
        <w:gridCol w:w="2486"/>
      </w:tblGrid>
      <w:tr w:rsidR="00645794" w:rsidRPr="00645794" w:rsidTr="00645794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right="-104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койко-место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50 коек – 300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50-100 коек – 300-200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2"/>
                <w:sz w:val="20"/>
                <w:szCs w:val="20"/>
                <w:lang w:eastAsia="ru-RU"/>
              </w:rPr>
              <w:t>100-200 коек – 200-140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2"/>
                <w:sz w:val="20"/>
                <w:szCs w:val="20"/>
                <w:lang w:eastAsia="ru-RU"/>
              </w:rPr>
              <w:t>200-400 коек – 140-100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400-800 коек – 100-80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800-1000 коек – 80-60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 1000 коек – 60 м2.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авт.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спец. автомашин на 10 тыс. чел.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 га. на 1 автомашину, но не менее 0,1 га.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пределах зоны 15-ти минутной доступности на спец. автомашине.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авт.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спец. автомашин на 5 тыс. чел.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 га. на 1 автомашину, но не менее 0,1 га.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пределах зоны 30-минутной доступности на спец. автомобиле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right="-5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8"/>
                <w:sz w:val="20"/>
                <w:szCs w:val="20"/>
                <w:lang w:eastAsia="ru-RU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группа - 0,3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–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группа - 0,25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VI-VII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группа – 0,2 га.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Могут быть встроенными в жилые и общественные здания.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1. 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На одну койку для детей следует принимать норму всего стационара с коэффициентом 1,5.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4. 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В условиях реконструкции земельные участки больниц допускается уменьшать на 25%.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2.8. Радиус обслуживания учреждениями здравоохранения на территории населенных пунктов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851"/>
        <w:gridCol w:w="3687"/>
        <w:gridCol w:w="3262"/>
      </w:tblGrid>
      <w:tr w:rsidR="00645794" w:rsidRPr="00645794" w:rsidTr="00645794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Максимальный расчетный показатель</w:t>
            </w:r>
          </w:p>
        </w:tc>
      </w:tr>
      <w:tr w:rsidR="00645794" w:rsidRPr="00645794" w:rsidTr="00645794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индивидуальной жилой застройки</w:t>
            </w:r>
          </w:p>
        </w:tc>
      </w:tr>
      <w:tr w:rsidR="00645794" w:rsidRPr="00645794" w:rsidTr="00645794">
        <w:trPr>
          <w:trHeight w:val="24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</w:tr>
      <w:tr w:rsidR="00645794" w:rsidRPr="00645794" w:rsidTr="0064579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в пределах   30-ти минутной доступности на транспорте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2.10. Расстояние от стен зданий учреждений здравоохранения до красной линии: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больничные корпуса (не менее) – 30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поликлиники (не менее) – 15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2.11. Норма обеспеченности предприятиями торговли и общественного питания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"/>
        <w:gridCol w:w="1620"/>
        <w:gridCol w:w="1340"/>
        <w:gridCol w:w="2551"/>
        <w:gridCol w:w="3260"/>
      </w:tblGrid>
      <w:tr w:rsidR="00645794" w:rsidRPr="00645794" w:rsidTr="00645794">
        <w:trPr>
          <w:trHeight w:val="44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472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Магазины,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Торговые центры сельских поселений с числом жителей, тыс. чел.: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 тыс.чел. – 0,1 - 0,2 га на объект;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45794" w:rsidRPr="00645794" w:rsidTr="00645794">
        <w:trPr>
          <w:trHeight w:val="534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Продовольст-венные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556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Непродоволь-ственные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22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Рыночные комплексы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24-40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торговой площади на 1 тыс. чел.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торговой площади рыночного комплекса: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 600 м2 – 14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св.3000 м2 – 7 м2.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Минимальная площадь  торгового места составляет 6 м2.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Магазины кулинарии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торговой площади на 1 тыс.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Преимущественно встроено-пристроенные.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 тыс.чел.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мест, при числе мест: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 50 м2 – 0,2 - 0,25 га на объект;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св.50 до 150 – 0,2-0,15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св.150 – 0,1 га.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2"/>
                <w:sz w:val="20"/>
                <w:szCs w:val="20"/>
                <w:lang w:eastAsia="ru-RU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2"/>
                <w:sz w:val="20"/>
                <w:szCs w:val="20"/>
                <w:lang w:eastAsia="ru-RU"/>
              </w:rPr>
              <w:t>Заготовочные предприятия общественного питания рассчитываются по норме — 300 кг в сутки на 1 тыс. чел.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8"/>
        <w:gridCol w:w="1618"/>
        <w:gridCol w:w="1253"/>
        <w:gridCol w:w="2109"/>
        <w:gridCol w:w="2187"/>
        <w:gridCol w:w="70"/>
      </w:tblGrid>
      <w:tr w:rsidR="00645794" w:rsidRPr="00645794" w:rsidTr="00645794">
        <w:trPr>
          <w:trHeight w:val="567"/>
        </w:trPr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598"/>
        </w:trPr>
        <w:tc>
          <w:tcPr>
            <w:tcW w:w="1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Предприятия бытового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обслуживания,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кол. рабочих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мест на 1 тыс. чел.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На 10 рабочих мест для предприятий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мощностью: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от 10 до 50 – 0,1-0,2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50 до 150 – 0,05-0,08 га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150 – 0,03-0,04 га.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Для производственных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45794" w:rsidRPr="00645794" w:rsidTr="00645794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0,5-1,2 га на объект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41"/>
        </w:trPr>
        <w:tc>
          <w:tcPr>
            <w:tcW w:w="1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Прачечные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0,1-0,2 га на объект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Показатель расчета фабрик-прачечных дан с учетом обслуживания общественного сектора до 40 кг. в смену.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0,5-1,0 га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фабрики-прачечные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41"/>
        </w:trPr>
        <w:tc>
          <w:tcPr>
            <w:tcW w:w="1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Химчистки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0,1-0,2 га на объект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0,5-1,0  га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фабрики-химчистки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 тыс. чел.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0,2-0,4 га на объект</w:t>
            </w:r>
          </w:p>
        </w:tc>
        <w:tc>
          <w:tcPr>
            <w:tcW w:w="2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2.13. Радиус обслуживания учреждениями торговли и бытового обслуживания населения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: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9"/>
        <w:gridCol w:w="1701"/>
        <w:gridCol w:w="3260"/>
      </w:tblGrid>
      <w:tr w:rsidR="00645794" w:rsidRPr="00645794" w:rsidTr="00645794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Макс. расчетный показатель для сельских населенных пунктов</w:t>
            </w:r>
          </w:p>
        </w:tc>
      </w:tr>
      <w:tr w:rsidR="00645794" w:rsidRPr="00645794" w:rsidTr="00645794">
        <w:trPr>
          <w:trHeight w:val="243"/>
        </w:trPr>
        <w:tc>
          <w:tcPr>
            <w:tcW w:w="5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Указанный радиус обслуживания не распространяется на специализированные учреждения.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2.14. Учреждения торговли и бытового обслуживания населения для сельских населенных пунктов или их групп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620"/>
        <w:gridCol w:w="1980"/>
        <w:gridCol w:w="3007"/>
        <w:gridCol w:w="1984"/>
      </w:tblGrid>
      <w:tr w:rsidR="00645794" w:rsidRPr="00645794" w:rsidTr="00645794">
        <w:trPr>
          <w:trHeight w:val="4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операц. мест (окон) на 1-2 тыс. чел.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кол. операционных касс, га на объект: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 кассы – 0,05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 касс – 0,4 га.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объект на 1-10 тыс.чел.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населенного пункта численностью: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0,5-2 тыс.чел. – 0,3-0,35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2-6 тыс.чел. – 0,4-0,45 га.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Поселковых и сельских органов власти, м2 на 1 сотрудника: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60-40 при этажности 2-3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Большая площадь принимается для объектов меньшей этажности.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2.16. Радиус обслуживания филиалами банков и отделениями связи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500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"/>
        <w:gridCol w:w="1701"/>
        <w:gridCol w:w="1843"/>
        <w:gridCol w:w="2409"/>
        <w:gridCol w:w="2552"/>
      </w:tblGrid>
      <w:tr w:rsidR="00645794" w:rsidRPr="00645794" w:rsidTr="00645794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 тыс. чел.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одно место при числе мест гостиницы: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25 до 100 – 55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 – 30 м2.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 га на 1 объект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0,01 га на 1 объект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пож. машин на 1 тыс. чел.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0,5-2 га на объект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0,24 га на 1 тыс. чел.,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более 40 га.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2.18. Радиус обслуживания пожарных депо – дислокация подразделений пожарной охраны на территориях поселений и городских округов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должно составлять не менее 50-ти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0"/>
        <w:gridCol w:w="1361"/>
        <w:gridCol w:w="2700"/>
        <w:gridCol w:w="2119"/>
      </w:tblGrid>
      <w:tr w:rsidR="00645794" w:rsidRPr="00645794" w:rsidTr="00645794">
        <w:trPr>
          <w:trHeight w:val="472"/>
        </w:trPr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 (земельные участки)</w:t>
            </w:r>
          </w:p>
        </w:tc>
        <w:tc>
          <w:tcPr>
            <w:tcW w:w="6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стен жилых домов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водозаборных сооружений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703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  (площадью от 20 до 40 га)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менее 1000</w:t>
            </w:r>
          </w:p>
          <w:p w:rsidR="00645794" w:rsidRPr="00645794" w:rsidRDefault="00645794" w:rsidP="00645794">
            <w:pPr>
              <w:spacing w:after="225" w:line="234" w:lineRule="atLeast"/>
              <w:ind w:right="-104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(по расчетам поясов санитарной охраны источника водоснабжения и времени фильтрации)</w:t>
            </w:r>
          </w:p>
        </w:tc>
      </w:tr>
      <w:tr w:rsidR="00645794" w:rsidRPr="00645794" w:rsidTr="00645794">
        <w:trPr>
          <w:trHeight w:val="703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  (площадью от 10 до 20 га)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  (площадью менее 10 га)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 </w:t>
      </w:r>
      <w:r w:rsidRPr="00645794">
        <w:rPr>
          <w:rFonts w:ascii="Tahoma" w:eastAsia="Times New Roman" w:hAnsi="Tahoma" w:cs="Tahoma"/>
          <w:color w:val="304855"/>
          <w:spacing w:val="-10"/>
          <w:sz w:val="18"/>
          <w:szCs w:val="18"/>
          <w:lang w:eastAsia="ru-RU"/>
        </w:rPr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 100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2.21.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3679"/>
        <w:gridCol w:w="3583"/>
      </w:tblGrid>
      <w:tr w:rsidR="00645794" w:rsidRPr="00645794" w:rsidTr="0064579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200 до 300 - 70 м2;                                       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300 до 500 – 65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500 и более – 45 м2.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размещении на участке спального корпуса интерната площадь участка увеличивается на 0,2 га, относительно основного участка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2"/>
        <w:gridCol w:w="1621"/>
        <w:gridCol w:w="1378"/>
        <w:gridCol w:w="3809"/>
      </w:tblGrid>
      <w:tr w:rsidR="00645794" w:rsidRPr="00645794" w:rsidTr="00645794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Дом-интернат для детей инвалидов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Детские дома-интернаты 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(от 4до17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одного воспитанника (вне зависимости от вместимости): не менее 150 кв. м, не считая площади хозяйственной зоны и площади застройки.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Реабилитационный центр для детей и   подростков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центров на 1000 детей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центров на 50000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Психоневрологические интернаты  (с 18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200 - 125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200 до 400 – 100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400 до 600 – 80 м2.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 </w:t>
      </w: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3.1.</w:t>
      </w:r>
      <w:r w:rsidRPr="0064579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Специальные жилые дома и группы квартир для ветеранов войны и труда и одиноких престарелых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(кол. мест на 1000 чел. населения</w:t>
      </w:r>
      <w:r w:rsidRPr="0064579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с 60 лет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)</w:t>
      </w:r>
      <w:r w:rsidRPr="0064579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-  60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3.2. Специализированные жилые дома или группа квартир для инвалидов колясочников и их семей (кол. мест на 1000 чел. всего населения)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- 0,5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не более 25% площади участка;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озеленение - 60% площади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3.5. Количество мест парковки для индивидуального автотранспорта инвалида (не менее)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9"/>
        <w:gridCol w:w="2127"/>
        <w:gridCol w:w="1801"/>
        <w:gridCol w:w="1603"/>
      </w:tblGrid>
      <w:tr w:rsidR="00645794" w:rsidRPr="00645794" w:rsidTr="00645794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 включительно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101 до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 мест и дополнительно 3%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201 до 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 мест и дополнительно 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 1,5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3.6. Размер машино-места для парковки индивидуального транспорта инвалида, без учета площади проездов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на 1 машино-место) –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17,5 (3,5х5,0м)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3.7. Размер земельного участка крытого бокса для хранения индивидуального транспорта инвалида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на 1 машино-место)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21,0 (3,5х6,0м)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3.8. Ширина зоны для парковки автомобиля инвалида (не менее)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3,5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3.9. Расстояние от специализированной автостоянки (гаража-стоянки), обслуживающей инвалидов,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должно быть не более 200 м до наиболее удаленного входа, но не менее 15 м до близлежащего дома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300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4. Расчетные показатели обеспеченности и интенсивности использования территорий рекреационных зон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4.1. Норма обеспеченности территории населенного пункта зелеными насаждениями общего пользования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4.2. Удельный вес озелененных территорий различного назначения: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в пределах застройки населенного пункта – не менее 40%;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в границах территории жилого района – не менее 25%, включая суммарную площадь озелененной территории микрорайона (квартала).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Оптимальные параметры общего баланса территории составляют: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зеленые насаждения – 65-75%;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аллеи и дороги – 10-15%;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площадки – 8-12%;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сооружения – 5-7%.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4.3. Минимальная площадь территорий общего пользования (парки, скверы, сады):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парков – 10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садов – 3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скверов – 0,5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В условиях реконструкции площадь территорий общего пользования может быть меньших размеров.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4.4. Процент озелененности территории парков и садов (не менее) (% от общей площади парка, сада)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70 %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4.5. Расчетное число единовременных посетителей территорий парков (кол. посетителей на 1 га парка)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100 чел.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4.6. Размеры земельных участков автостоянок для посетителей парков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на одно место следует принимать: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для легковых автомобилей – 25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автобусов – 40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для велосипедов – 0,9 м2.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Автостоянки следует размещать за пределами его территории, но не далее 400 м от входа.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pacing w:val="-2"/>
          <w:sz w:val="18"/>
          <w:szCs w:val="18"/>
          <w:lang w:eastAsia="ru-RU"/>
        </w:rPr>
        <w:t>4.7. Площадь питомников древесных и кустарниковых растений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 3-5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4.8. Площадь цветочно-оранжерейных хозяйств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0,4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4.9. Размещение общественных туалетов на территории парков: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2693"/>
        <w:gridCol w:w="2268"/>
      </w:tblGrid>
      <w:tr w:rsidR="00645794" w:rsidRPr="00645794" w:rsidTr="00645794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Норматив</w:t>
            </w:r>
          </w:p>
        </w:tc>
      </w:tr>
      <w:tr w:rsidR="00645794" w:rsidRPr="00645794" w:rsidTr="00645794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менее 50</w:t>
            </w:r>
          </w:p>
        </w:tc>
      </w:tr>
      <w:tr w:rsidR="00645794" w:rsidRPr="00645794" w:rsidTr="00645794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на 1000 посетителей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8"/>
        <w:gridCol w:w="1661"/>
        <w:gridCol w:w="1871"/>
        <w:gridCol w:w="1926"/>
      </w:tblGrid>
      <w:tr w:rsidR="00645794" w:rsidRPr="00645794" w:rsidTr="00645794">
        <w:trPr>
          <w:trHeight w:val="703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ствола дерева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кустарника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Приведенные нормы относятся к деревьям с диаметром кроны не более 5 м и увеличиваются для деревьев с кроной большего диаметра</w:t>
            </w: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583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72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72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56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89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0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Деревья размещаются на расстоянии не менее 15 м, кустарники - 5 м от зданий дошкольных, общеобразовательных, средних специальных и высших учебных учреждений.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4.11. Норма обеспеченности учреждениями отдыха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2551"/>
        <w:gridCol w:w="1417"/>
        <w:gridCol w:w="2977"/>
      </w:tblGrid>
      <w:tr w:rsidR="00645794" w:rsidRPr="00645794" w:rsidTr="00645794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участка, м2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Базы отдыха, санатории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 место 140-160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Туристские базы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 место 65-80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 место 95-120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4.12. Площадь территории зон массового кратковременного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менее 50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4"/>
        <w:gridCol w:w="2992"/>
        <w:gridCol w:w="2940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Зона активного отдыха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посетителя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500-1000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4.14. Доступность зон массового кратковременного отдыха на транспорте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более 1,5 часа.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4.15. Расстояние пешеходных подходов от стоянок для временного хранения легковых автомобилей до объектов в зонах массового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должно превышать 800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4.16.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а) до жилой застройки, учреждений коммунального хозяйства и складов  – 500м (в условиях реконструкции не менее 100 м);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б) до автомобильных дорог I, II и III категорий – 500м;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в) до автомобильных дорог IV категории – 200м;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г) до садоводческих товариществ – 300м.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5.1. Классификация садоводческих, огороднических и дачных</w:t>
      </w:r>
      <w:r w:rsidRPr="00645794">
        <w:rPr>
          <w:rFonts w:ascii="Tahoma" w:eastAsia="Times New Roman" w:hAnsi="Tahoma" w:cs="Tahoma"/>
          <w:b/>
          <w:bCs/>
          <w:i/>
          <w:iCs/>
          <w:color w:val="304855"/>
          <w:sz w:val="28"/>
          <w:szCs w:val="2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объединений</w:t>
      </w:r>
    </w:p>
    <w:tbl>
      <w:tblPr>
        <w:tblW w:w="961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8"/>
        <w:gridCol w:w="4397"/>
      </w:tblGrid>
      <w:tr w:rsidR="00645794" w:rsidRPr="00645794" w:rsidTr="00645794"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садовых участков</w:t>
            </w:r>
          </w:p>
        </w:tc>
      </w:tr>
      <w:tr w:rsidR="00645794" w:rsidRPr="00645794" w:rsidTr="00645794">
        <w:tc>
          <w:tcPr>
            <w:tcW w:w="5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15 - 100</w:t>
            </w:r>
          </w:p>
        </w:tc>
      </w:tr>
      <w:tr w:rsidR="00645794" w:rsidRPr="00645794" w:rsidTr="00645794">
        <w:tc>
          <w:tcPr>
            <w:tcW w:w="5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101 – 300</w:t>
            </w:r>
          </w:p>
        </w:tc>
      </w:tr>
      <w:tr w:rsidR="00645794" w:rsidRPr="00645794" w:rsidTr="00645794">
        <w:tc>
          <w:tcPr>
            <w:tcW w:w="5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301 и более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5.2. Предельные размеры земельных участков для ведения: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3"/>
        <w:gridCol w:w="2551"/>
        <w:gridCol w:w="2552"/>
      </w:tblGrid>
      <w:tr w:rsidR="00645794" w:rsidRPr="00645794" w:rsidTr="00645794"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645794" w:rsidRPr="00645794" w:rsidTr="0064579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садоводства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огородничества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дачного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5.2. 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следует отводить не более 30 % территории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5.3. </w:t>
      </w:r>
      <w:r w:rsidRPr="00645794">
        <w:rPr>
          <w:rFonts w:ascii="Tahoma" w:eastAsia="Times New Roman" w:hAnsi="Tahoma" w:cs="Tahoma"/>
          <w:b/>
          <w:bCs/>
          <w:color w:val="304855"/>
          <w:sz w:val="23"/>
          <w:szCs w:val="23"/>
          <w:lang w:eastAsia="ru-RU"/>
        </w:rPr>
        <w:t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 </w:t>
      </w:r>
      <w:r w:rsidRPr="00645794">
        <w:rPr>
          <w:rFonts w:ascii="Tahoma" w:eastAsia="Times New Roman" w:hAnsi="Tahoma" w:cs="Tahoma"/>
          <w:color w:val="304855"/>
          <w:sz w:val="23"/>
          <w:szCs w:val="23"/>
          <w:lang w:eastAsia="ru-RU"/>
        </w:rPr>
        <w:t>должны быть не менее 6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5.4. При отсутствии централизованной канализации </w:t>
      </w:r>
      <w:r w:rsidRPr="00645794">
        <w:rPr>
          <w:rFonts w:ascii="Tahoma" w:eastAsia="Times New Roman" w:hAnsi="Tahoma" w:cs="Tahoma"/>
          <w:b/>
          <w:bCs/>
          <w:color w:val="304855"/>
          <w:sz w:val="23"/>
          <w:szCs w:val="23"/>
          <w:lang w:eastAsia="ru-RU"/>
        </w:rPr>
        <w:t>в районах индивидуальной и садово-дачной застройки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5.5. Расстояние до границ соседнего участка от построек, стволов деревьев и кустарников в</w:t>
      </w:r>
      <w:r w:rsidRPr="00645794">
        <w:rPr>
          <w:rFonts w:ascii="Tahoma" w:eastAsia="Times New Roman" w:hAnsi="Tahoma" w:cs="Tahoma"/>
          <w:b/>
          <w:bCs/>
          <w:color w:val="304855"/>
          <w:sz w:val="23"/>
          <w:szCs w:val="23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районах индивидуальной и садово-дачной застройки</w:t>
      </w:r>
    </w:p>
    <w:tbl>
      <w:tblPr>
        <w:tblW w:w="10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1"/>
        <w:gridCol w:w="3544"/>
      </w:tblGrid>
      <w:tr w:rsidR="00645794" w:rsidRPr="00645794" w:rsidTr="00645794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Расстояние до границ соседнего участка, м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построек для содержания скота и птицы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красной линии улиц – не менее 5м;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от красной линии проездов – не менее 3м.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5.7. Расстояния от хозяйственных построек до красных линий улиц и проездов в районе садоводческих, дачных объединений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должны быть не менее 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5.8. Минимальные расстояния между постройками в районе садоводческих, дачных объединений по санитарно-бытовым условиям: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жилого строения или жилого дома до душа, бани (сауны), уборной – 8м;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от колодца до уборной и компостного устройства – 8м.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Указанные расстояния должны соблюдаться между постройками, расположенными на смежных участках.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5.9. Здания и сооружения общего пользо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softHyphen/>
        <w:t>вания должны отстоять от границ садовых уча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softHyphen/>
        <w:t>стков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менее чем на 4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7"/>
        <w:gridCol w:w="1798"/>
        <w:gridCol w:w="1864"/>
        <w:gridCol w:w="2002"/>
      </w:tblGrid>
      <w:tr w:rsidR="00645794" w:rsidRPr="00645794" w:rsidTr="00645794"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м2 на 1 садовый участок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 (малые)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101-300 (средние)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301 и более (крупные)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Сторожка с правлением объединения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1,0-0,7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0,7-0,5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Магазин смешанной торговли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2,0-0,5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0,5-0,2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 и менее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0,35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Площадки для мусоросборников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right="-108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0,9-0,4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 и менее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 10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и несгораемые стены.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5.11. Расстояние от площадки мусоросборников до границ садовых участков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менее        20 метров и не более 100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553"/>
        <w:gridCol w:w="3075"/>
      </w:tblGrid>
      <w:tr w:rsidR="00645794" w:rsidRPr="00645794" w:rsidTr="0064579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Минимальный радиус поворота, м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6,0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Ширина проезжей части улиц и проездов принимается для улиц — не менее 7,0 м, для проездов — не менее 3,5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На проездах следует предусматривать разъездные площадки длиной не менее 15 м и шириной не менее 7 м, включая ширину проезжей части. Расстояние между разъездными площадками, а также между разъездными пло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softHyphen/>
        <w:t>щадками и перекрестками должно быть не более 200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3. 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Максимальная протяженность тупикового проезда не должна превышать 150 м. Тупиковые проезды обеспечиваются разво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softHyphen/>
        <w:t>ротными площадками   размером не менее 15х15 м.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Использование разворотной площадки для стоянки автомобилей не допускается.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5.13. Расстояние от автомобильных и железных дорог до садоводческих, огороднических и дачных</w:t>
      </w:r>
      <w:r w:rsidRPr="00645794">
        <w:rPr>
          <w:rFonts w:ascii="Tahoma" w:eastAsia="Times New Roman" w:hAnsi="Tahoma" w:cs="Tahoma"/>
          <w:b/>
          <w:bCs/>
          <w:i/>
          <w:iCs/>
          <w:color w:val="304855"/>
          <w:sz w:val="28"/>
          <w:szCs w:val="2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объединений</w:t>
      </w:r>
    </w:p>
    <w:tbl>
      <w:tblPr>
        <w:tblW w:w="946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6"/>
        <w:gridCol w:w="2500"/>
        <w:gridCol w:w="2459"/>
      </w:tblGrid>
      <w:tr w:rsidR="00645794" w:rsidRPr="00645794" w:rsidTr="00645794"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Устройство лесополосы не менее 10 м.</w:t>
            </w: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Автодороги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,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,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</w:t>
            </w:r>
          </w:p>
        </w:tc>
        <w:tc>
          <w:tcPr>
            <w:tcW w:w="2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Автодороги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</w:t>
            </w:r>
          </w:p>
        </w:tc>
        <w:tc>
          <w:tcPr>
            <w:tcW w:w="2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5.14. Расстояние от границ застроенной территории до лесных массивов на территории садоводческих и огороднических (дачных) объединений (не менее)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6.1. Норма обеспеченности местами постоянного хранения индивидуального автотранспорта (% машино-мест от расчетного числа индивид. транспорта)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90 %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6.2. Расстояние от мест постоянного хранения индивидуального автотранспорта до жилой застройки (не более)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800 метров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, а в районах реконструкции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более 1500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6.3. Нормы обеспеченности местами парковки для учреждений и предприятий обслуживания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3"/>
        <w:gridCol w:w="3542"/>
        <w:gridCol w:w="2295"/>
      </w:tblGrid>
      <w:tr w:rsidR="00645794" w:rsidRPr="00645794" w:rsidTr="00645794">
        <w:trPr>
          <w:trHeight w:val="355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Учреждения управления, кредитно-финансовые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и юридические учреждения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на 100 работников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10-20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ind w:right="-108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работников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8-10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10-20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Рыночные комплексы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50 торговых мест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20-25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8-10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Парки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5-7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Зоны 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отдыхающ. и обслуживающего персонала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5-10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7-10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до входов в жилые дома - 100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426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до пассажирских помещений вокзалов, входов в места крупных учреждений торговли и общественного питания - 150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426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до прочих учреждений и предприятий обслуживания населения и административных зданий - 250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426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г) до входов в парки, на выставки и стадионы - 400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6.5. Расстояние пешеходных подходов от стоянок для временного хранения легковых автомобилей до объектов в зонах массового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должно превышать 800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  <w:gridCol w:w="1531"/>
        <w:gridCol w:w="1714"/>
        <w:gridCol w:w="1531"/>
        <w:gridCol w:w="1465"/>
      </w:tblGrid>
      <w:tr w:rsidR="00645794" w:rsidRPr="00645794" w:rsidTr="00645794"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Здания, участки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10 и менее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11-50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51-100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101-300</w:t>
            </w:r>
          </w:p>
        </w:tc>
      </w:tr>
      <w:tr w:rsidR="00645794" w:rsidRPr="00645794" w:rsidTr="00645794">
        <w:trPr>
          <w:trHeight w:val="37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</w:t>
            </w:r>
          </w:p>
        </w:tc>
      </w:tr>
      <w:tr w:rsidR="00645794" w:rsidRPr="00645794" w:rsidTr="00645794">
        <w:trPr>
          <w:trHeight w:val="41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расчетам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расчетам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 50 м от жилых домов.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6.7. Удаленность въездов и выездов во встроенные гаражи, гаражи-стоянки, паркинги, автостояноки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от жилых и общественных зданий, зон отдыха, игровых площадок и участков лечебных учреждений (не менее)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7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0"/>
        <w:gridCol w:w="3085"/>
        <w:gridCol w:w="2731"/>
      </w:tblGrid>
      <w:tr w:rsidR="00645794" w:rsidRPr="00645794" w:rsidTr="00645794">
        <w:trPr>
          <w:trHeight w:val="313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Одноэтажное</w:t>
            </w:r>
          </w:p>
        </w:tc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машино-место</w:t>
            </w:r>
          </w:p>
        </w:tc>
        <w:tc>
          <w:tcPr>
            <w:tcW w:w="2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Двухэтажное</w:t>
            </w:r>
          </w:p>
        </w:tc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машино-место</w:t>
            </w:r>
          </w:p>
        </w:tc>
        <w:tc>
          <w:tcPr>
            <w:tcW w:w="2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8"/>
        <w:gridCol w:w="2369"/>
        <w:gridCol w:w="2264"/>
        <w:gridCol w:w="2095"/>
      </w:tblGrid>
      <w:tr w:rsidR="00645794" w:rsidRPr="00645794" w:rsidTr="00645794">
        <w:trPr>
          <w:trHeight w:val="313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участка, га</w:t>
            </w:r>
          </w:p>
        </w:tc>
      </w:tr>
      <w:tr w:rsidR="00645794" w:rsidRPr="00645794" w:rsidTr="00645794"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</w:tr>
      <w:tr w:rsidR="00645794" w:rsidRPr="00645794" w:rsidTr="00645794"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Автобусные парки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2,3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3,5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При соответствующем обосновании размеры земельных участков допускается уменьшать, но не более чем на 20%.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6.10.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   легковых автомобилей  – 25 (18)*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   автобусов – 40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   велосипедов –  0,9 м2.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В скобках – при примыкании участков для стоянки к проезжей части улиц и проездов.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1"/>
        <w:gridCol w:w="2492"/>
        <w:gridCol w:w="3143"/>
      </w:tblGrid>
      <w:tr w:rsidR="00645794" w:rsidRPr="00645794" w:rsidTr="00645794">
        <w:trPr>
          <w:trHeight w:val="345"/>
        </w:trPr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АЗС при количестве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2 колонки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</w:tr>
      <w:tr w:rsidR="00645794" w:rsidRPr="00645794" w:rsidTr="00645794"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 колонок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</w:t>
            </w:r>
          </w:p>
        </w:tc>
      </w:tr>
      <w:tr w:rsidR="00645794" w:rsidRPr="00645794" w:rsidTr="00645794"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 колонок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6.12. Наименьшие расстояния до въездов в гаражи и выездов из них следует принимать: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перекрестков магистральных улиц – 50м;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улиц местного значения – 20м;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от остановочных пунктов общественного пассажирского транспорта – 30м.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)* - 50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расстояние следует определять от топливораздаточных колонок и подземных топливных резервуаров.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5"/>
        <w:gridCol w:w="2194"/>
        <w:gridCol w:w="2413"/>
        <w:gridCol w:w="2244"/>
      </w:tblGrid>
      <w:tr w:rsidR="00645794" w:rsidRPr="00645794" w:rsidTr="00645794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Интенсивность движения,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трансп. ед./сут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Размещение АЗС</w:t>
            </w:r>
          </w:p>
        </w:tc>
      </w:tr>
      <w:tr w:rsidR="00645794" w:rsidRPr="00645794" w:rsidTr="00645794"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1000 до 2000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645794" w:rsidRPr="00645794" w:rsidTr="00645794"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Свыше 2000 до 3000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645794" w:rsidRPr="00645794" w:rsidTr="00645794"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3000 до 5000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 АЗС следует размещать: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pacing w:val="-8"/>
          <w:sz w:val="14"/>
          <w:szCs w:val="14"/>
          <w:lang w:eastAsia="ru-RU"/>
        </w:rPr>
        <w:t>              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в придорожных полосах на участках дорог с уклоном не более 40‰, на кривых в плане радиусом более 1000 м, на выпуклых кривых в продольном профиле радиусом более 10000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ближе 250 м от железнодорожных переездов, не ближе 1000 м от мостовых переходов, на участках с насыпями высотой не более 2,0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2693"/>
        <w:gridCol w:w="2977"/>
      </w:tblGrid>
      <w:tr w:rsidR="00645794" w:rsidRPr="00645794" w:rsidTr="00645794">
        <w:trPr>
          <w:trHeight w:val="345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 постов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rPr>
          <w:trHeight w:val="243"/>
        </w:trPr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 постов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  <w:gridCol w:w="2311"/>
        <w:gridCol w:w="2141"/>
      </w:tblGrid>
      <w:tr w:rsidR="00645794" w:rsidRPr="00645794" w:rsidTr="00645794">
        <w:tc>
          <w:tcPr>
            <w:tcW w:w="5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Здания, участки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Расстояние, м от станций технического обслуживания при числе постов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10 и менее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11-30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*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*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* - определяется по согласованию с органами Государственного санитарно-эпидемиологического надзора.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6"/>
        <w:gridCol w:w="1155"/>
        <w:gridCol w:w="1180"/>
        <w:gridCol w:w="1180"/>
        <w:gridCol w:w="1187"/>
        <w:gridCol w:w="1083"/>
        <w:gridCol w:w="1545"/>
      </w:tblGrid>
      <w:tr w:rsidR="00645794" w:rsidRPr="00645794" w:rsidTr="00645794">
        <w:trPr>
          <w:trHeight w:val="241"/>
        </w:trPr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Интенсивность движения,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Размещение СТО</w:t>
            </w:r>
          </w:p>
        </w:tc>
      </w:tr>
      <w:tr w:rsidR="00645794" w:rsidRPr="00645794" w:rsidTr="00645794">
        <w:trPr>
          <w:trHeight w:val="4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2"/>
        <w:gridCol w:w="2820"/>
        <w:gridCol w:w="4424"/>
      </w:tblGrid>
      <w:tr w:rsidR="00645794" w:rsidRPr="00645794" w:rsidTr="0064579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45794" w:rsidRPr="00645794" w:rsidTr="0064579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33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45-55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6.19. Вместимость площадок отдыха из расчета на одновременную остановку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4"/>
        <w:gridCol w:w="2834"/>
        <w:gridCol w:w="4408"/>
      </w:tblGrid>
      <w:tr w:rsidR="00645794" w:rsidRPr="00645794" w:rsidTr="0064579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автомобилей при единовременной остановке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(не менее)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двустороннем размещении площадок отдуха на дорогах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 их вместимость уменьшается вдвое.</w:t>
            </w:r>
          </w:p>
        </w:tc>
      </w:tr>
      <w:tr w:rsidR="00645794" w:rsidRPr="00645794" w:rsidTr="00645794">
        <w:trPr>
          <w:trHeight w:val="24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 III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6.20. Размер участка при одноярусном хранении судов прогулочного и спортивного флота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954"/>
        <w:gridCol w:w="2971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Прогулочный флот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место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Спортивный флот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pacing w:val="-4"/>
          <w:sz w:val="18"/>
          <w:szCs w:val="18"/>
          <w:lang w:eastAsia="ru-RU"/>
        </w:rPr>
        <w:t>6.21. Расстояние от стоянок маломерных судов до жилой застройки следует принимать 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не менее 50 метров, до больниц и санаториев – не менее 200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7.1. Уровень автомобилизации (кол. автомашин на 1000 жит.)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  200 автомобилей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 Указанный уровень включает также ведомственные легковые машины и такси.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7.2 Расчетные параметры и категории улиц, дорог сельских населенных пунктов</w:t>
      </w:r>
    </w:p>
    <w:tbl>
      <w:tblPr>
        <w:tblW w:w="10335" w:type="dxa"/>
        <w:tblInd w:w="-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3133"/>
        <w:gridCol w:w="1255"/>
        <w:gridCol w:w="1193"/>
        <w:gridCol w:w="1143"/>
        <w:gridCol w:w="1361"/>
      </w:tblGrid>
      <w:tr w:rsidR="00645794" w:rsidRPr="00645794" w:rsidTr="00645794">
        <w:trPr>
          <w:trHeight w:val="1163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пешеходной части тротуара, м</w:t>
            </w:r>
          </w:p>
        </w:tc>
      </w:tr>
      <w:tr w:rsidR="00645794" w:rsidRPr="00645794" w:rsidTr="00645794">
        <w:trPr>
          <w:trHeight w:val="3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Поселковая дорога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noBreakHyphen/>
            </w:r>
          </w:p>
        </w:tc>
      </w:tr>
      <w:tr w:rsidR="00645794" w:rsidRPr="00645794" w:rsidTr="00645794">
        <w:trPr>
          <w:trHeight w:val="441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1,5-2,25</w:t>
            </w:r>
          </w:p>
        </w:tc>
      </w:tr>
      <w:tr w:rsidR="00645794" w:rsidRPr="00645794" w:rsidTr="00645794">
        <w:trPr>
          <w:trHeight w:val="159"/>
        </w:trPr>
        <w:tc>
          <w:tcPr>
            <w:tcW w:w="5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985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1,0-1,5</w:t>
            </w:r>
          </w:p>
        </w:tc>
      </w:tr>
      <w:tr w:rsidR="00645794" w:rsidRPr="00645794" w:rsidTr="00645794">
        <w:trPr>
          <w:trHeight w:val="339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rPr>
          <w:trHeight w:val="69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0-1,0</w:t>
            </w:r>
          </w:p>
        </w:tc>
      </w:tr>
      <w:tr w:rsidR="00645794" w:rsidRPr="00645794" w:rsidTr="00645794">
        <w:trPr>
          <w:trHeight w:val="698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noBreakHyphen/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 1. На однополосных проездах необходимо предусматривать разъездные площадки шириной 6 м и длиной 15 м на расстоянии не более 75 м  между ними.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При непосредственном примыкании тротуаров к стенам зданий, подпорным стенкам или оградам следует увеличивать их ширину не менее чем на 0,5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4. В пределах фасадов зданий, имеющих входы, ширина проезда составляет 5,5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7.3. Протяженность тупиковых проездов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0"/>
          <w:szCs w:val="20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7.4. Размеры разворотных площадок на тупиковых улицах и дорогах, диаметром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(не менее):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для разворота легковых автомобилей – 16 м.;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для разворота пассажирского общественного транспорта – 30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7.5. </w:t>
      </w:r>
      <w:r w:rsidRPr="00645794">
        <w:rPr>
          <w:rFonts w:ascii="Tahoma" w:eastAsia="Times New Roman" w:hAnsi="Tahoma" w:cs="Tahoma"/>
          <w:b/>
          <w:bCs/>
          <w:color w:val="304855"/>
          <w:spacing w:val="-2"/>
          <w:sz w:val="18"/>
          <w:szCs w:val="18"/>
          <w:lang w:eastAsia="ru-RU"/>
        </w:rPr>
        <w:t>Ширина одной полосы движения пешеходных тротуаров улиц и дорог 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– 0,75-1,0 метр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8"/>
        <w:gridCol w:w="1954"/>
        <w:gridCol w:w="2634"/>
      </w:tblGrid>
      <w:tr w:rsidR="00645794" w:rsidRPr="00645794" w:rsidTr="0064579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7.7. Плотность сети общественного пассажирского транспорта на застроенных территориях (в пределах) 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–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1,5-2,5 км/кв.км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0"/>
        <w:gridCol w:w="1980"/>
        <w:gridCol w:w="2700"/>
      </w:tblGrid>
      <w:tr w:rsidR="00645794" w:rsidRPr="00645794" w:rsidTr="00645794">
        <w:trPr>
          <w:trHeight w:val="375"/>
        </w:trPr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Жилых домов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7.9. Максимальное расстояние между остановочными пунктами общественного пассажирского транспорта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400-600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7.10. Максимальное расстояние между остановочными пунктами общественного пассажирского транспорта в зоне индивидуальной застройки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600-800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7521"/>
      </w:tblGrid>
      <w:tr w:rsidR="00645794" w:rsidRPr="00645794" w:rsidTr="00645794">
        <w:trPr>
          <w:trHeight w:val="47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Народнохозяйственное и административное значение автомобильных дорог</w:t>
            </w:r>
          </w:p>
        </w:tc>
      </w:tr>
      <w:tr w:rsidR="00645794" w:rsidRPr="00645794" w:rsidTr="00645794">
        <w:trPr>
          <w:trHeight w:val="423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645794" w:rsidRPr="00645794" w:rsidTr="00645794">
        <w:trPr>
          <w:trHeight w:val="488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645794" w:rsidRPr="00645794" w:rsidTr="00645794">
        <w:trPr>
          <w:trHeight w:val="479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645794" w:rsidRPr="00645794" w:rsidTr="00645794">
        <w:trPr>
          <w:trHeight w:val="45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IV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645794" w:rsidRPr="00645794" w:rsidTr="00645794">
        <w:trPr>
          <w:trHeight w:val="220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2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20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5"/>
        <w:gridCol w:w="3119"/>
        <w:gridCol w:w="2892"/>
      </w:tblGrid>
      <w:tr w:rsidR="00645794" w:rsidRPr="00645794" w:rsidTr="00645794"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Продольный уклон должен быть не более 40 ‰.</w:t>
            </w:r>
          </w:p>
        </w:tc>
      </w:tr>
      <w:tr w:rsidR="00645794" w:rsidRPr="00645794" w:rsidTr="00645794">
        <w:trPr>
          <w:trHeight w:val="241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9"/>
        <w:gridCol w:w="4720"/>
        <w:gridCol w:w="2467"/>
      </w:tblGrid>
      <w:tr w:rsidR="00645794" w:rsidRPr="00645794" w:rsidTr="00645794"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2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2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-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Располагаются по ходу движения на расстоянии не менее 30 м. между ближайшими стенками павильонов</w:t>
            </w: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7.14. 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Расстояние между остановочными пунктами общественного пассажирского транспорта вне пределов населенных пунктов на дорогах 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val="en-US" w:eastAsia="ru-RU"/>
        </w:rPr>
        <w:t>I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-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val="en-US" w:eastAsia="ru-RU"/>
        </w:rPr>
        <w:t>III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 категории (не чаще) 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– 3 км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, а в густонаселенной местности 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– 1,5 км.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7.15. Расстояние между пешеходными переходами 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–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200-300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7.16. Расстояние между въездами и сквозными проездами в зданиях на территорию микрорайона (не более)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–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2649"/>
        <w:gridCol w:w="2231"/>
      </w:tblGrid>
      <w:tr w:rsidR="00645794" w:rsidRPr="00645794" w:rsidTr="00645794"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улиц и дорог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</w:t>
            </w:r>
          </w:p>
        </w:tc>
      </w:tr>
      <w:tr w:rsidR="00645794" w:rsidRPr="00645794" w:rsidTr="0064579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(не менее) 50</w:t>
            </w:r>
          </w:p>
        </w:tc>
      </w:tr>
      <w:tr w:rsidR="00645794" w:rsidRPr="00645794" w:rsidTr="0064579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(не более) 25*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* - в случае превышения указанного расстояния следует предусматривать на расстоянии не ближе 5 м. от линии застройки полосу шириной 6 м., пригодную для проезда пожарных машин.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для магистральных улиц и дорог регулируемого движения – 8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местного значения – 5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на транспортных площадях – 12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 6 м, на транспортных площадях – 8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 1 м на каждую полосу движения за счет боковых разделительных полос или уширения с внешней стороны.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7.19. Размеры прямоугольного треугольника видимости (не менее)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5"/>
        <w:gridCol w:w="2200"/>
        <w:gridCol w:w="1818"/>
        <w:gridCol w:w="2428"/>
      </w:tblGrid>
      <w:tr w:rsidR="00645794" w:rsidRPr="00645794" w:rsidTr="00645794">
        <w:trPr>
          <w:trHeight w:val="28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сторон</w:t>
            </w:r>
          </w:p>
        </w:tc>
      </w:tr>
      <w:tr w:rsidR="00645794" w:rsidRPr="00645794" w:rsidTr="00645794"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«Транспорт-транспорт»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25х25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40х40</w:t>
            </w:r>
          </w:p>
        </w:tc>
      </w:tr>
      <w:tr w:rsidR="00645794" w:rsidRPr="00645794" w:rsidTr="00645794"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«Пешеход-транспорт»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8х40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10х50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 1,2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 0,5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автомобильных дорог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,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II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,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III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категорий - 100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от автомобильных дорог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IV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категорий - 50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1"/>
        <w:gridCol w:w="3192"/>
        <w:gridCol w:w="3202"/>
      </w:tblGrid>
      <w:tr w:rsidR="00645794" w:rsidRPr="00645794" w:rsidTr="00645794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Расчетный годовой снегопринос,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м3/м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Ширина снегозащитных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лесонасаждений, 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Расстояние от бровки земляного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полотна до лесонасаждений, м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от 10 до 25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15-25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25 до 50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св.50 до 75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св.75 до 100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 до 125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125 до 150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65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150 до 200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200 до 250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*</w:t>
      </w:r>
      <w:r w:rsidRPr="00645794">
        <w:rPr>
          <w:rFonts w:ascii="Tahoma" w:eastAsia="Times New Roman" w:hAnsi="Tahoma" w:cs="Tahoma"/>
          <w:color w:val="304855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Меньшие значения расстояний от бровки земляного полотна до лесонасаждений при расчетном годовом снегоприносе 10 - 25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3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/м принимаются для дорог IV и V категорий, большие значения -  для дорог I-III категорий.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снегоприносе от 200 до 250 м2/м принимается двухполосная система лесонасаждений с разрывом между полосами 50 м.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486"/>
      </w:tblGrid>
      <w:tr w:rsidR="00645794" w:rsidRPr="00645794" w:rsidTr="00645794">
        <w:trPr>
          <w:trHeight w:val="1065"/>
        </w:trPr>
        <w:tc>
          <w:tcPr>
            <w:tcW w:w="0" w:type="auto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Расчетные показатели обеспеченности и интенсивности</w:t>
            </w:r>
          </w:p>
          <w:p w:rsidR="00645794" w:rsidRPr="00645794" w:rsidRDefault="00645794" w:rsidP="00645794">
            <w:pPr>
              <w:spacing w:after="225" w:line="234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использования территорий коммунально-складских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производственных зон</w:t>
            </w:r>
          </w:p>
          <w:p w:rsidR="00645794" w:rsidRPr="00645794" w:rsidRDefault="00645794" w:rsidP="00645794">
            <w:pPr>
              <w:spacing w:after="225" w:line="234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8.1. Размеры земельных участков складов, предназначенных для обслуживания населения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2,5 кв.метра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2092"/>
        <w:gridCol w:w="2164"/>
        <w:gridCol w:w="2252"/>
      </w:tblGrid>
      <w:tr w:rsidR="00645794" w:rsidRPr="00645794" w:rsidTr="00645794">
        <w:trPr>
          <w:trHeight w:val="415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склада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складов,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</w:tr>
      <w:tr w:rsidR="00645794" w:rsidRPr="00645794" w:rsidTr="00645794"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580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3"/>
        <w:gridCol w:w="1633"/>
        <w:gridCol w:w="2017"/>
        <w:gridCol w:w="1403"/>
      </w:tblGrid>
      <w:tr w:rsidR="00645794" w:rsidRPr="00645794" w:rsidTr="00645794"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склада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Холодильники распределительные (хранение мяса и мясных продуктов, рыбы и рыбопродуктов, молочных продуктов и яиц)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rPr>
          <w:trHeight w:val="241"/>
        </w:trPr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Фруктохранилища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380</w:t>
            </w:r>
          </w:p>
        </w:tc>
      </w:tr>
      <w:tr w:rsidR="00645794" w:rsidRPr="00645794" w:rsidTr="00645794">
        <w:trPr>
          <w:trHeight w:val="241"/>
        </w:trPr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Овощехранилища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Картофелехранилища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3"/>
        <w:gridCol w:w="2966"/>
        <w:gridCol w:w="2887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Склады твердого топлива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(уголь, дрова)</w:t>
            </w:r>
          </w:p>
        </w:tc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8.5. Размер санитарно-защитной зоны для овоще-, картофеле- и фруктохранилища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            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менее 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4"/>
        <w:gridCol w:w="3416"/>
        <w:gridCol w:w="2106"/>
      </w:tblGrid>
      <w:tr w:rsidR="00645794" w:rsidRPr="00645794" w:rsidTr="00645794"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300 до 1000</w:t>
            </w: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8.8. Ширина полосы древесно-кустарниковых насаждений, со стороны территории  жилой зоны, в составе санитарно-защитной зоны предприятий (не менее)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8"/>
        <w:gridCol w:w="3847"/>
        <w:gridCol w:w="2091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</w:t>
            </w:r>
          </w:p>
        </w:tc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622"/>
        <w:gridCol w:w="2022"/>
        <w:gridCol w:w="2260"/>
      </w:tblGrid>
      <w:tr w:rsidR="00645794" w:rsidRPr="00645794" w:rsidTr="00645794">
        <w:tc>
          <w:tcPr>
            <w:tcW w:w="5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</w:t>
            </w:r>
          </w:p>
        </w:tc>
      </w:tr>
      <w:tr w:rsidR="00645794" w:rsidRPr="00645794" w:rsidTr="00645794">
        <w:trPr>
          <w:trHeight w:val="492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га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</w:t>
            </w:r>
          </w:p>
        </w:tc>
      </w:tr>
      <w:tr w:rsidR="00645794" w:rsidRPr="00645794" w:rsidTr="0064579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Склады свежего компоста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Полигоны 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0,02-0,05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Поля компостирования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0,5-1,0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Поля ассенизации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2-4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Сливные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Мусороперегрузочные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</w:tr>
      <w:tr w:rsidR="00645794" w:rsidRPr="00645794" w:rsidTr="00645794"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кроме полигонов по обезвреживанию и захоронению токсичных промышленных отходов.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7"/>
        <w:gridCol w:w="1046"/>
        <w:gridCol w:w="1016"/>
        <w:gridCol w:w="1071"/>
        <w:gridCol w:w="1192"/>
        <w:gridCol w:w="1073"/>
        <w:gridCol w:w="1056"/>
        <w:gridCol w:w="1134"/>
      </w:tblGrid>
      <w:tr w:rsidR="00645794" w:rsidRPr="00645794" w:rsidTr="00645794">
        <w:trPr>
          <w:trHeight w:val="24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Поголовье (шт.)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коровы, бычки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овцы, козы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кролики-матки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лошади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нутрии, песцы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40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9.1. </w:t>
      </w:r>
      <w:r w:rsidRPr="00645794">
        <w:rPr>
          <w:rFonts w:ascii="Tahoma" w:eastAsia="Times New Roman" w:hAnsi="Tahoma" w:cs="Tahoma"/>
          <w:b/>
          <w:bCs/>
          <w:color w:val="304855"/>
          <w:spacing w:val="-4"/>
          <w:sz w:val="18"/>
          <w:szCs w:val="18"/>
          <w:lang w:eastAsia="ru-RU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2880"/>
        <w:gridCol w:w="2135"/>
        <w:gridCol w:w="2454"/>
      </w:tblGrid>
      <w:tr w:rsidR="00645794" w:rsidRPr="00645794" w:rsidTr="00645794"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Электропотребление,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кВт х ч/год на 1 чел.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Использование максимума электрической нагрузки, ч/год</w:t>
            </w:r>
          </w:p>
        </w:tc>
      </w:tr>
      <w:tr w:rsidR="00645794" w:rsidRPr="00645794" w:rsidTr="00645794">
        <w:trPr>
          <w:trHeight w:val="472"/>
        </w:trPr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Поселки и села (без кондиционеров):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4100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4400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9.2. Укрупненные показатели потребления населением тепла, горячей, холодной воды и показатель водоотведения  при отсутствии приборов учёта (удельный расход на 1 жит. (среднемес.) за год)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3"/>
        <w:gridCol w:w="2837"/>
      </w:tblGrid>
      <w:tr w:rsidR="00645794" w:rsidRPr="00645794" w:rsidTr="00645794">
        <w:trPr>
          <w:trHeight w:val="460"/>
        </w:trPr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Показатель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Теплоснабжение (отопление)                        Гкал/мес. на 1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отапливаемой площади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0,0312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Холодное водоснабжение:                                                                                       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/мес.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1,20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полив земельного участка, на 1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зем.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0,16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водоснабжении индивидуальных (частных) бань, на 1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душем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0,78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без душа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0,34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Водоотведение: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100% от потребления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Газоснабжение:                                                                                 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/мес. на 1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отопления жилых помещений от газовых приборов, не оборудованных газовыми счетчиками, 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/мес. на 1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01.10. по 30.04.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01.05. по 30.09.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9.3. Минимальный свободный напор в водопроводной сети при максимальном хозяйственно-питьевом водопотреблении на вводе в здание над поверхностью земли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должен быть не менее 10 метров водяного столба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9.4. Размеры земельных участков для размещения понизительных подстанций</w:t>
      </w:r>
    </w:p>
    <w:tbl>
      <w:tblPr>
        <w:tblW w:w="1033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4"/>
        <w:gridCol w:w="4691"/>
      </w:tblGrid>
      <w:tr w:rsidR="00645794" w:rsidRPr="00645794" w:rsidTr="00645794"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 котельных (не более), га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Комплектные и распределительные устройства</w:t>
            </w: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0,6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Пункты перехода воздушных линий в кабельные</w:t>
            </w: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до окон жилых домов и общественных зданий (не менее) – 10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до зданий лечебно-профилактических учреждений (не менее) – 15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9.6. Размеры земельных участков для размещения котельных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9"/>
        <w:gridCol w:w="2827"/>
        <w:gridCol w:w="2860"/>
      </w:tblGrid>
      <w:tr w:rsidR="00645794" w:rsidRPr="00645794" w:rsidTr="00645794">
        <w:trPr>
          <w:trHeight w:val="241"/>
        </w:trPr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Теплопроизводительность котельных,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 котельных,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работающих на газомазутном топливе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10 до 50 (св. 12 до 58)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2,5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9.7. Размеры земельных участков для размещения очистных сооружений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2084"/>
        <w:gridCol w:w="1736"/>
        <w:gridCol w:w="2284"/>
      </w:tblGrid>
      <w:tr w:rsidR="00645794" w:rsidRPr="00645794" w:rsidTr="00645794">
        <w:trPr>
          <w:trHeight w:val="241"/>
        </w:trPr>
        <w:tc>
          <w:tcPr>
            <w:tcW w:w="3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Производительность очистных сооружений,  тыс.м3/сутки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0,7 до 17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 – 40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– 130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130 – 175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175 - 280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9.8. Размеры земельных участков для размещения станций очистки воды</w:t>
      </w:r>
    </w:p>
    <w:tbl>
      <w:tblPr>
        <w:tblW w:w="101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7"/>
        <w:gridCol w:w="4398"/>
      </w:tblGrid>
      <w:tr w:rsidR="00645794" w:rsidRPr="00645794" w:rsidTr="00645794"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 не более, га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0,8 до 12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 – 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 – 80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 – 125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125 – 250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 – 400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400 - 800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24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9.9.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0"/>
        <w:gridCol w:w="4246"/>
      </w:tblGrid>
      <w:tr w:rsidR="00645794" w:rsidRPr="00645794" w:rsidTr="00645794"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Производительность, тыс.т/год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участка, га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6,0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7,0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9.10. Размеры земельных участков для размещения газонаполнительных пунктов (ГНП)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0,6 Га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9.11. Отдельностоящие ГРП в кварталах размещаются на расстоянии в свету от зданий и сооружений не менее: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567" w:hanging="14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при давлении газа на вводе ГРП до 0,6 (6) МПа (кгс/см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 – 10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567" w:hanging="14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при давлении газа на вводе ГРП св. 0,6 (6) до 1,2 (1,2) МПа (кгс/см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 – 15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633"/>
        <w:gridCol w:w="747"/>
        <w:gridCol w:w="747"/>
        <w:gridCol w:w="761"/>
        <w:gridCol w:w="875"/>
        <w:gridCol w:w="886"/>
        <w:gridCol w:w="861"/>
        <w:gridCol w:w="872"/>
      </w:tblGrid>
      <w:tr w:rsidR="00645794" w:rsidRPr="00645794" w:rsidTr="00645794">
        <w:trPr>
          <w:trHeight w:val="36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Разрывы от трубопроводов 1-го и 2-го классов с диаметром труб в мм, м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 класс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до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300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300 -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600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600 -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800 -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1000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1000 -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 xml:space="preserve">более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до 300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 xml:space="preserve">свыше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300</w:t>
            </w:r>
          </w:p>
        </w:tc>
      </w:tr>
      <w:tr w:rsidR="00645794" w:rsidRPr="00645794" w:rsidTr="00645794">
        <w:trPr>
          <w:trHeight w:val="134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Городские и сельские населенные пункты; коллективные сады и дачные поселки; тепличные комбинаты;  отдельные общественные здания с массовым скоплением людей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125</w:t>
            </w:r>
          </w:p>
        </w:tc>
      </w:tr>
      <w:tr w:rsidR="00645794" w:rsidRPr="00645794" w:rsidTr="00645794">
        <w:trPr>
          <w:trHeight w:val="881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</w:tr>
      <w:tr w:rsidR="00645794" w:rsidRPr="00645794" w:rsidTr="00645794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Магистральные оросительные каналы, реки и водоемы, водозаборные сооружения 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7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1215"/>
        <w:gridCol w:w="1756"/>
        <w:gridCol w:w="1756"/>
        <w:gridCol w:w="2041"/>
      </w:tblGrid>
      <w:tr w:rsidR="00645794" w:rsidRPr="00645794" w:rsidTr="00645794">
        <w:trPr>
          <w:trHeight w:val="241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ind w:right="-250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Расстояние от трубопроводов при диаметре труб в мм, м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150 - 300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300 - 500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500 - 1000</w:t>
            </w:r>
          </w:p>
        </w:tc>
      </w:tr>
      <w:tr w:rsidR="00645794" w:rsidRPr="00645794" w:rsidTr="0064579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1000</w:t>
            </w:r>
          </w:p>
        </w:tc>
      </w:tr>
      <w:tr w:rsidR="00645794" w:rsidRPr="00645794" w:rsidTr="00645794">
        <w:trPr>
          <w:trHeight w:val="436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Дачные поселки, сельскохозяйственные угодья       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Минимальные расстояния при наземной прокладке увеличиваются в 2 раза для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val="en-US" w:eastAsia="ru-RU"/>
        </w:rPr>
        <w:t>I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класса и в 1,5 раза для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val="en-US" w:eastAsia="ru-RU"/>
        </w:rPr>
        <w:t>II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класса;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При диаметре надземных газопроводов свыше 1000 м рекомендуется разрыв не менее 700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 2 км;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Запрещается прохождение газопровода через жилую застройку.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9.14. Рекомендуемые минимальные разрывы от компрессорных станций</w:t>
      </w:r>
    </w:p>
    <w:tbl>
      <w:tblPr>
        <w:tblW w:w="1020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674"/>
        <w:gridCol w:w="810"/>
        <w:gridCol w:w="810"/>
        <w:gridCol w:w="810"/>
        <w:gridCol w:w="944"/>
        <w:gridCol w:w="945"/>
        <w:gridCol w:w="944"/>
        <w:gridCol w:w="864"/>
      </w:tblGrid>
      <w:tr w:rsidR="00645794" w:rsidRPr="00645794" w:rsidTr="00645794">
        <w:trPr>
          <w:trHeight w:val="47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Разрывы от станций для трубопроводов 1-го и 2-го классов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 диаметром труб в мм, м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 класс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300 -600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600 -800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800 -1000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1000 -1200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более 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свыше 300</w:t>
            </w:r>
          </w:p>
        </w:tc>
      </w:tr>
      <w:tr w:rsidR="00645794" w:rsidRPr="00645794" w:rsidTr="0064579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</w:tr>
      <w:tr w:rsidR="00645794" w:rsidRPr="00645794" w:rsidTr="00645794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Водопроводные сооружения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</w:tr>
      <w:tr w:rsidR="00645794" w:rsidRPr="00645794" w:rsidTr="0064579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Разрывы устанавливаются от здания компрессорного цеха.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9.15. Рекомендуемые минимальные разрывы от газопроводов низкого давления</w:t>
      </w:r>
    </w:p>
    <w:tbl>
      <w:tblPr>
        <w:tblW w:w="1020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9"/>
        <w:gridCol w:w="3541"/>
      </w:tblGrid>
      <w:tr w:rsidR="00645794" w:rsidRPr="00645794" w:rsidTr="00645794">
        <w:trPr>
          <w:trHeight w:val="24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Расстояние от газопроводов, м</w:t>
            </w:r>
          </w:p>
        </w:tc>
      </w:tr>
      <w:tr w:rsidR="00645794" w:rsidRPr="00645794" w:rsidTr="00645794">
        <w:trPr>
          <w:trHeight w:val="240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Многоэтажные жилые и общественные здания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</w:t>
            </w:r>
          </w:p>
        </w:tc>
      </w:tr>
      <w:tr w:rsidR="00645794" w:rsidRPr="00645794" w:rsidTr="00645794">
        <w:trPr>
          <w:trHeight w:val="240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</w:t>
            </w:r>
          </w:p>
        </w:tc>
      </w:tr>
      <w:tr w:rsidR="00645794" w:rsidRPr="00645794" w:rsidTr="00645794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*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645794" w:rsidRPr="00645794" w:rsidRDefault="00645794" w:rsidP="00645794">
      <w:pPr>
        <w:shd w:val="clear" w:color="auto" w:fill="FFFFFF"/>
        <w:spacing w:after="225" w:line="207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9.16. Нормативы обеспеченности объектами связи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Расчет обеспеченности жителей объектами связи следует осуществлять по таблице</w:t>
      </w:r>
    </w:p>
    <w:tbl>
      <w:tblPr>
        <w:tblW w:w="9777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3291"/>
        <w:gridCol w:w="1701"/>
        <w:gridCol w:w="1761"/>
        <w:gridCol w:w="2560"/>
      </w:tblGrid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показатели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 на единицу измерения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 (из расчета 600 номеров на 1000 жителей)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10-40 тысяч номеров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кв. м*/0,1 га**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Узловая АТС (из расчета 1 узел на 10 АТС)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кв. м*/0,15 га**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 – усилительная станция (из расчета 60-120 тыс. абонентов)/ районный комбинированный узел электросвязи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кв. м*/0,2 га**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станция проводного вещания (из расчета 30-60 тыс. абонентов)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0,05-0,1 га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кв. м. 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станция кабельного телевещания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город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0,02-0,1 га 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2500 жителей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требованиями и СН 461-74 №Нормы отвода земель для линии </w:t>
            </w: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10-50 кв. м. на объект</w:t>
            </w:r>
          </w:p>
        </w:tc>
      </w:tr>
    </w:tbl>
    <w:p w:rsidR="00645794" w:rsidRPr="00645794" w:rsidRDefault="00645794" w:rsidP="00645794">
      <w:pPr>
        <w:shd w:val="clear" w:color="auto" w:fill="FFFFFF"/>
        <w:spacing w:before="120"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40"/>
          <w:sz w:val="18"/>
          <w:szCs w:val="18"/>
          <w:lang w:eastAsia="ru-RU"/>
        </w:rPr>
        <w:lastRenderedPageBreak/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  указана только полезная площадь для технологических помещений (без бытовых помещений, бойлерных, электрощитовых,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**  указана площадь застройки с обособлением в отдельное здание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Размеры земельных участков для сооружений связи следует устанавливать в соответствии с таблицей</w:t>
      </w: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3"/>
        <w:gridCol w:w="3755"/>
      </w:tblGrid>
      <w:tr w:rsidR="00645794" w:rsidRPr="00645794" w:rsidTr="00645794">
        <w:trPr>
          <w:trHeight w:val="1"/>
        </w:trPr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Сооружения связи</w:t>
            </w:r>
          </w:p>
        </w:tc>
        <w:tc>
          <w:tcPr>
            <w:tcW w:w="3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645794" w:rsidRPr="00645794" w:rsidTr="00645794">
        <w:trPr>
          <w:trHeight w:val="1"/>
        </w:trPr>
        <w:tc>
          <w:tcPr>
            <w:tcW w:w="9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Радиорелейные линии, базовые станции сотовой связи</w:t>
            </w:r>
          </w:p>
        </w:tc>
      </w:tr>
      <w:tr w:rsidR="00645794" w:rsidRPr="00645794" w:rsidTr="00645794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Узловые радиорелейные станции, с мачтой или башней высотой, м: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110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0,80/0,30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1,00/0,40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1,10/0,45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0,30/0,50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1,40/0,55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1,50/0,60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1,65/0,70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1,90/0,80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2,10/0,90</w:t>
            </w:r>
          </w:p>
        </w:tc>
      </w:tr>
      <w:tr w:rsidR="00645794" w:rsidRPr="00645794" w:rsidTr="00645794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Промежуточные радиорелейные станции, с мачтой или башней высотой, м: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110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0,80/0,40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0,85/0,45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1,00/0,50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1,10/0,55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0,30/0,60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1,40/0,65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1,50/0,70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1,65/0,80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1,90/0,90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2,10/1,00</w:t>
            </w:r>
          </w:p>
        </w:tc>
      </w:tr>
      <w:tr w:rsidR="00645794" w:rsidRPr="00645794" w:rsidTr="00645794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Аварийно – профилактические службы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 w:rsidR="00645794" w:rsidRPr="00645794" w:rsidRDefault="00645794" w:rsidP="00645794">
      <w:pPr>
        <w:shd w:val="clear" w:color="auto" w:fill="FFFFFF"/>
        <w:spacing w:after="225" w:line="207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07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Приложение 1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Справочное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ОСНОВНЫЕ ПОНЯТИЯ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настоящих Нормативах приведенные понятия применяются в следующем значении: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Автостоянка открытого типа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Городское поселение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Городской округ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Гостевая автостоянка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открытая площадка, предназначенная для кратковременного хранения (стоянки) легковых автомобилей.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Градостроительная деятельность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Дорога (городская)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Жилой дом блокированной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Жилой район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структурный элемент селитебной территории площадью, как правило, от 80 до 250 га, в пределах которого размещаются учреждения и предприятия с радиусом обслуживания не более 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Земельный участок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часть поверхности земли (в том числе почвенный слой), границы, которой описаны и удостоверены в установленном порядке.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Зоной массового отдыха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Зоны с особыми условиями использования территорий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Инженерные изыскания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Коэффициент озеленения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Коэффициент застройки (Кз)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отношение территории земельного участка, которая может быть занята зданиями, ко всей площади участка (в процентах).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Коэффициент плотности застройки (Кпз)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отношение площади всех этажей зданий и сооружений к площади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Красные линии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Линейные объекты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Маломобильные группы населения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Межселенная территория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Механизированная автостоянка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Микрорайон (квартал)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структурный элемент жилой застройки площадью, как правило, 10-60 га, но не более 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 500 м 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Многоквартирный жилой дом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Муниципальное образование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муниципальный район, городское или сельское поселение, городской округ.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Муниципальный район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Надземная автостоянка закрытого типа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автостоянка с наружными стеновыми ограждениями.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Населенный пункт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Объект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отдельно стоящий жилой дом с количеством этажей не более чем три, предназначенный для проживания одной семьи.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Объект капитального строительства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Озелененные территории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Охранная зона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Пешеходная зона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Плотность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Пригородные зоны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Реконструкция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Санитарно-защитная зона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Сельское поселение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Сквер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Собственник земельного участка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— лицо, обладающее правом собственности на земельный участок.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Стоянка для автомобилей (автостоянка)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Строительство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создание зданий, строений, сооружений (в том числе на месте сносимых объектов капитального строительства).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Суммарная поэтажная площадь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Территории общего пользования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Технический регламент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Улица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ПЕРЕЧЕНЬ ЛИНИЙ ГРАДОСТРОИТЕЛЬНОГО РЕГУЛИРОВАНИЯ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Красные линии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Линии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Отступ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расстояние между красной линией или границей земельного участка и стеной здания, строения, сооружения.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полосы отвода железных дорог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полосы отвода автомобильных дорог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технических (охранных) зон инженерных сооружений и коммуникаций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водоохранных зон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прибрежных зон (полос)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зон санитарной охраны источников питьевого водоснабжения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зон I и II пояса, а также жесткой зоны II пояса: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санитарно-защитных зон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Приложение 2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Справочное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ПЕРЕЧЕНЬ ЗАКОНОДАТЕЛЬНЫХ И НОРМАТИВНЫХ ДОКУМЕНТОВ</w:t>
      </w:r>
    </w:p>
    <w:p w:rsidR="00645794" w:rsidRPr="00645794" w:rsidRDefault="00645794" w:rsidP="00645794">
      <w:pPr>
        <w:shd w:val="clear" w:color="auto" w:fill="FFFFFF"/>
        <w:spacing w:after="0" w:line="234" w:lineRule="atLeast"/>
        <w:ind w:firstLine="284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Конституция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Земельный </w:t>
      </w:r>
      <w:hyperlink r:id="rId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Градостроительный </w:t>
      </w:r>
      <w:hyperlink r:id="rId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Водный </w:t>
      </w:r>
      <w:hyperlink r:id="rId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Лесной </w:t>
      </w:r>
      <w:hyperlink r:id="rId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25 июня 2002 г. N 73-ФЗ «Об объектах культурного наследия (памятниках истории и культуры) народов Российской Федерации»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10 января 2002 г. N 7-ФЗ «Об охране окружающей среды»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3 марта 1995 г. N 27-ФЗ «О недрах»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14 марта 1995 г. N 33-ФЗ «Об особо охраняемых природных территориях»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6 октября 2003 г. N 154-ФЗ «Об общих принципах организации местного самоуправления в Российской Федерации»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23 ноября 1995 г. N 174-ФЗ «Об экологической экспертизе»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12 января 1996 г. N 8-ФЗ «О погребении и похоронном деле»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30 марта 1999 г. N 52-ФЗ «О санитарно-эпидемиологическом благополучии населения»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Федеральный </w:t>
      </w:r>
      <w:hyperlink r:id="rId1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4 сентября 1999 г. N 96-ФЗ «Об охране атмосферного воздуха»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1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27 декабря 2002 г. N 184-ФЗ «О техническом регулировании»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2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30 декабря 2009 г. N 384-ФЗ «Технический регламент о безопасности зданий и сооружений»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2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22 июля 2008 г. N 123-ФЗ «Технический регламент о требованиях пожарной безопасности»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2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21 июля 1997 г. N 116-ФЗ «О промышленной безопасности опасных производственных объектов»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2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2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Распоряжение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Правительства Российской Федерации от 3 июля 1996 г. N 1063-р «Социальные нормативы и нормы»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2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Постановление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Правительства Российской Федерации от 23 мая 2006 г. N 306 «Об утверждении Правил установления и определения нормативов потребления коммунальных услуг»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17.5.1.01-83. Охрана природы. Рекультивация земель. Термины и определения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17.6.3.01-78*. Охрана природы. Флора. Охрана и рациональное использование лесов зеленых зон городов. Общие требования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2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17.5.1.02-85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Классификация нарушенных земель для рекультивации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17.1.5.02-80. Охрана природы. Гидросфера. Гигиенические требования к зонам рекреации водных объектов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2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Р 51232-98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Вода питьевая. Гигиенические требования и контроль за качеством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2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17.5.3.01-78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Охрана природы. Земли. Состав и размер зеленых зон городов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2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17.5.3.04-83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Охрана природы. Земли. Общие требования к рекультивации земель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2761-84*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17.5.1.02-85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Охрана природы. Земли. Классификация нарушенных земель для рекультивации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17.6.3.01-78. Охрана природы. Флора. Охрана и рациональное использование лесов зеленых зон городов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22283-88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Шум авиационный. Допустимые уровни шума на территории жилой застройки и методы его измерения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23337-78*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Шум. Методы измерения шума на селитебной территории и в помещениях жилых и общественных зданий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23961-80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Метрополитены. Габариты приближения строений, оборудования и подвижного состава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12.3.047-98. Пожарная безопасность технологических процессов. Общие требования. Методы контроля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u w:val="single"/>
          <w:lang w:eastAsia="ru-RU"/>
        </w:rPr>
        <w:t>СП 42.133330.2011.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Свод правил, Градостроительство. Планировка и застройка городских и сельских поселений. Актуализированная редакция СНиП 2.07.01-89*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СП 133.13330.2012. Свод правил. Сети проводного радиовещания и оповещения в зданиях и сооружениях. Нормы проектирования.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СП 134.13330.2012. Свод правил. Системы электросвязи зданий и сооружений. Основные положения проектирования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14.13330.2011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II-7-81*. Строительство в сейсмических районах»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51.13330.2011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23-03-2003. Защита от шума»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18.13330.2011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II-89-80*. Генеральные планы промышленных предприятий»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23-01-99*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Строительная климатология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3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21.13330.2010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2.01.09-91. Здания и сооружения на подрабатываемых территориях и просадочных грунтах»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34.13330.2010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2.05.02-85*. Автомобильные дороги»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32-03-96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Аэродромы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31.13330.2010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2.04.02-84*. Водоснабжение. Наружные сети и соружения»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32.13330.2010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2.04.03-85. Канализация. Наружные сети и сооружения»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36.13330.2010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2.05.06-85*. Магистральные трубопроводы»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2.06.15-85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Инженерная защита территории от затопления и подтопления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58.13330.2010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33-01-2003. Гидротехнические сооружения. Основные положения»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41-02-2003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Тепловые сети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62.13330.2011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42-01-2002. Газораспределительные системы»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4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54.13330.2011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31-01-2003. Здания жилые многоквартирные»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31-06-2009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Общественные здания и сооружения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2.05.13-90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Нефтепродуктопроводы, прокладываемые на территории городов и других населенных пунктов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22-01-95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Геофизика опасных природных воздействий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52.13330.2010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23-05-95*. Естественное и искусственное освещение»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59.13330.2010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35-01-2001. Доступность зданий и сооружений для маломобильных групп населения»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2.1.2.1002-00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Санитарно-эпидемиологические требования к жилым зданиям и помещениям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42-128-4690-88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Санитарные правила содержания территорий населенных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СанПиН 2605-82. Санитарные нормы и правила обеспечения инсоляцией жилых и общественных зданий и территорий жилой застройки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3077-84. Санитарные нормы допустимого шума в помещениях жилых и общественных зданий и на территории жилой застройки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2.1.8/2.2.4.1383-03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Гигиенические требования к размещению и эксплуатации передающих радиотехнических объектов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2963-84. Временные санитарные нормы и правила защиты населения от воздействия магнитных полей, создаваемых радиотехническими объектами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2971-84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2.1.6.983-00. Гигиенические требования к обеспечению качества атмосферного воздуха населенных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2.1.4.544-96. Требования к качеству воды нецентрализованного водоснабжения. Санитарная охрана источников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2.1.4.559-96.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5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2.1.4.1110-02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Зоны санитарной охраны источников водоснабжения и водопроводов питьевого назначения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2.1.5.980-00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Гигиенические требования к охране поверхностных вод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2.1.4.027-95. Зоны санитарной охраны источников водоснабжения и водопроводов хозяйственно-питьевого назначения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4631-88. Санитарные правила и нормы охраны прибрежных вод морей от загрязнения в местах водопользования населения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42-128-4433-87. Санитарные нормы допустимых концентраций химических веществ в почве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СанПиН 4946-89. Санитарные правила по охране атмосферного воздуха населенных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2.1.4.027-95. Зоны санитарной охраны источников водоснабжения и водопроводов хозяйственно-питьевого назначения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u w:val="single"/>
          <w:lang w:eastAsia="ru-RU"/>
        </w:rPr>
        <w:t>СН 461-74.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Нормы отвода земель для линий связи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 2.2.4/2.1.8.562-96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Шум на рабочих местах, в помещениях жилых, общественных зданий и на территории жилой застройки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 2.2.4/2.1.8.556-96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Производственная вибрация, вибрация в помещениях жилых и общественных зданий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2.2.1/2.1.1.1076-01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Гигиенические требования к инсоляции и солнцезащите помещений жилых и общественных зданий и территорий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2.2.1/2.1.1.1200-03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Санитарно-защитные зоны и санитарная классификация предприятий, сооружений и иных объектов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2.1.7.1287-03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Санитарно-эпидемиологические требования к качеству почвы.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Arial" w:eastAsia="Times New Roman" w:hAnsi="Arial" w:cs="Arial"/>
          <w:color w:val="304855"/>
          <w:sz w:val="20"/>
          <w:szCs w:val="20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                                                       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УТВЕРЖДЕНЫ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103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  решением Совета депутатов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103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Сухореченского сельского поселения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103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от 05.12.2014 г. № 11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b/>
          <w:bCs/>
          <w:color w:val="304855"/>
          <w:sz w:val="28"/>
          <w:szCs w:val="28"/>
          <w:lang w:eastAsia="ru-RU"/>
        </w:rPr>
        <w:t>Местные нормативы градостроительного проектирования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b/>
          <w:bCs/>
          <w:color w:val="304855"/>
          <w:sz w:val="28"/>
          <w:szCs w:val="28"/>
          <w:lang w:eastAsia="ru-RU"/>
        </w:rPr>
        <w:t>Сухореченского сельского поселения Карталинского муниципального района Челябинской области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Содержание: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8485"/>
        <w:gridCol w:w="513"/>
      </w:tblGrid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Введение. Общие положения…………………………………………………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Административно – территориальное деление……………………………….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4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 CYR" w:eastAsia="Times New Roman" w:hAnsi="Times New Roman CYR" w:cs="Times New Roman CYR"/>
                <w:color w:val="304855"/>
                <w:sz w:val="18"/>
                <w:szCs w:val="18"/>
                <w:lang w:eastAsia="ru-RU"/>
              </w:rPr>
              <w:t>Общие расчетные показатели планировочной организации территорий поселения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5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жилых зон______________________________________________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8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общественно-деловых зон_________________________________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13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19</w:t>
            </w:r>
          </w:p>
        </w:tc>
      </w:tr>
      <w:tr w:rsidR="00645794" w:rsidRPr="00645794" w:rsidTr="00645794">
        <w:trPr>
          <w:trHeight w:val="724"/>
        </w:trPr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рекреационных зон_______________________________________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садоводческих и огороднических объединений_______________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22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24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зон транспортной инфраструктуры_________________________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27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коммунально-складских и производственных зон_____________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31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top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Расчетные показатели обеспеченности и интенсивности использования территорий зон инженерной инфраструктуры___________________________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32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Приложение 1. Основные понятия __________________________________________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36</w:t>
            </w:r>
          </w:p>
        </w:tc>
      </w:tr>
      <w:tr w:rsidR="00645794" w:rsidRPr="00645794" w:rsidTr="00645794">
        <w:tc>
          <w:tcPr>
            <w:tcW w:w="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Приложение 2. Перечень законодательных и нормативных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lastRenderedPageBreak/>
              <w:t>документов___________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val="en-US" w:eastAsia="ru-RU"/>
        </w:rPr>
        <w:t>I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Введение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8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 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«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Местные нормативы градостроительного проектирования Сухореченского сельского поселения Карталинского муниципального района Челябинской области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» (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 xml:space="preserve">далее именуются - Нормативы) разработаны в 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соответствии с законодательством Российской Федерации и Челябинской области.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 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«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 техническом регулировании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».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Сухореченского сельского поселения Карталинского муниципального района Челябинской области, независимо от их организационно-правовой формы.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Внесение изменений в Нормативы осуществляется в соответствии федеральным законодательством и законодательством Челябинской области.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val="en-US" w:eastAsia="ru-RU"/>
        </w:rPr>
        <w:t>II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Общие положения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Назначение и область применения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Настоящие нормативы разработаны в целях обеспечения устойчивого развития Сухореченского сельского поселения Карталинского муниципального района Челябинской области и распространяются на планировку, застройку и реконструкцию территорий </w:t>
      </w:r>
      <w:r w:rsidRPr="00645794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поселения (далее именуется - Поселения)  в пределах его границ.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Сухореченского сельского поселения  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Карталинского муниципального района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Челябинской области,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2"/>
          <w:sz w:val="28"/>
          <w:szCs w:val="28"/>
          <w:lang w:eastAsia="ru-RU"/>
        </w:rPr>
        <w:t>2.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Местные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нормативы градостроительного проектирования Сухореченского сельского поселения Карталинского муниципального района Челябинской области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3. 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Карталинского муниципального района Челябинской области являются нормами градостроительного проектирования для данной территории.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Термины и определения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Основные термины и определения, используемые в настоящих нормативах, приведены в приложении 1 настоящих Нормативов.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Нормативные ссылки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5. 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Административно-территориальное устройство, общая организация 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зонирование территории Сухореченского сельского поселения Карталинского муниципального района Челябинской области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6. 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Территория Сухореченского сельского поселения Карталинского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муниципального района Челябинской области  общей площадью 39,6 тыс.  га делится на 5 населенных пунктов с центром в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посёлке Сухореченский.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8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2"/>
          <w:sz w:val="28"/>
          <w:szCs w:val="28"/>
          <w:lang w:eastAsia="ru-RU"/>
        </w:rPr>
        <w:t>7. 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При определении перспектив развития и планировки  поселений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 на территории Сухореченского сельского поселения Карталинского муниципального района Челябинской области необходимо учитывать: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численность населения на расчетный срок;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местоположение П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оселения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 в системе расселения области и муниципального района;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роль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 Поселения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системе формируемых центров обслуживания населения (областного, межрайонного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, районного и местного уровня);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историко-культурное значение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городских округов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 поселений;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прогноз социально-экономического развития территории;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санитарно-эпидемиологическую и экологическую обстановку на планируе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мых к развитию территориях.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8. 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оселения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18"/>
          <w:szCs w:val="18"/>
          <w:lang w:eastAsia="ru-RU"/>
        </w:rPr>
        <w:t>Таблица 1</w:t>
      </w:r>
    </w:p>
    <w:p w:rsidR="00645794" w:rsidRPr="00645794" w:rsidRDefault="00645794" w:rsidP="00645794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1.1. Типология и классификация сельских населенных пунктов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2"/>
        <w:gridCol w:w="1603"/>
        <w:gridCol w:w="1479"/>
        <w:gridCol w:w="1462"/>
      </w:tblGrid>
      <w:tr w:rsidR="00645794" w:rsidRPr="00645794" w:rsidTr="00645794">
        <w:trPr>
          <w:trHeight w:val="472"/>
        </w:trPr>
        <w:tc>
          <w:tcPr>
            <w:tcW w:w="5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Классификация населенных пунктов по численности населения, тыс. чел.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большие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малые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20-50</w:t>
            </w:r>
          </w:p>
        </w:tc>
      </w:tr>
      <w:tr w:rsidR="00645794" w:rsidRPr="00645794" w:rsidTr="00645794">
        <w:tc>
          <w:tcPr>
            <w:tcW w:w="10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СЕЛЬСКИЕ НАСЕЛЕННЫЕ ПУНКТЫ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Поселок, село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0,2-1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0,05-0,2</w:t>
            </w:r>
          </w:p>
        </w:tc>
      </w:tr>
      <w:tr w:rsidR="00645794" w:rsidRPr="00645794" w:rsidTr="00645794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0,2-1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0,05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2"/>
          <w:sz w:val="28"/>
          <w:szCs w:val="28"/>
          <w:lang w:eastAsia="ru-RU"/>
        </w:rPr>
        <w:t>9. 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 xml:space="preserve">Историко-культурное значение сельских поселений определяется как количеством объектов культурного наследия (памятников истории и 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lastRenderedPageBreak/>
        <w:t>культуры), так и их статусом (федерального, регионального или местного значения).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val="en-US" w:eastAsia="ru-RU"/>
        </w:rPr>
        <w:t>II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Общие расчетные показатели планировочной организации территорий поселения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right="-81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Общие требования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10. 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Нормативы определения потребности в селитебных территориях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11. 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Для предварительного определения потребности в селитебной территории следует принимать укрупненные показатели в расчете на 1000 человек: в городе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гектаров;в сельских поселениях с преимущественно усадебной застройкой – 40 гектаров.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Нормативы распределения функциональных зон с отображением параметров планируемого развития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4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12. 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планировке и застройке 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поселений необходимо зонировать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С учетом преимущественного функционального использования территории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городов и других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поселений подразделяются на следующие функциональные зоны: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жилые;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общественно-деловые;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производственные;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инженерной инфраструктуры;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транспортной инфраструктуры;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сельскохозяйственного использования;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рекреационного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особо охраняемых территорий;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специального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иные.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13. 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жилых зон могут включаться зоны застройки индивидуальными, малоэтажными, среднеэтажными, многоэтажными жилыми домами и жилой застройки иных видов.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14. 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общественно-деловых зон могут включаться: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делового, общественного и коммерческого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размещения объектов социального и коммунально-бытового назначения;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общественно-деловые зоны иных видов.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15. 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Состав производственных зон, зон инженерной и транспортной инфраструктур могут включаться: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зона инженерной инфраструктуры – зона размещения сооружений и объектов водоснабжения, канализации, тепло-, газо-, электроснабжения, связи и др.;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зона транспортной инфраструктуры – зона размещения сооружений и комму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никаций морского, речного, воздушного, железнодорожного, автомобильного и трубопроводного транспорта.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16. 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17. 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18. 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19. 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20. 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21. 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 </w:t>
      </w:r>
      <w:r w:rsidRPr="00645794">
        <w:rPr>
          <w:rFonts w:ascii="Times New Roman CYR" w:eastAsia="Times New Roman" w:hAnsi="Times New Roman CYR" w:cs="Times New Roman CYR"/>
          <w:color w:val="304855"/>
          <w:spacing w:val="-2"/>
          <w:sz w:val="28"/>
          <w:szCs w:val="28"/>
          <w:lang w:eastAsia="ru-RU"/>
        </w:rPr>
        <w:t>лесопарковые зоны, зеленые зоны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22. 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Границы территориальных зон устанавливаются при подготовке правил землепользования и застройки с учетом: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возможности сочетания в пределах одной зоны различных видов существующего и планируемого использования территории;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функциональных зон и параметров их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3)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сложившейся планировки территории и существующего землепользования;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5) 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предотвращения возможности причинения вреда объектам капитального строительства.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23. 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Границы территориальных зон могут устанавливаться по: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1)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линиям магистралей, улиц, проездов, разделяющим транспортные потоки противоположных направлений;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красным линиям;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3)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границам земельных участков;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границам населенных пунктов в пределах муниципальных образований;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4)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границам муниципальных образований;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5)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естественным границам природных объектов;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6)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иным границам.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24. 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 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поселениях</w:t>
      </w:r>
      <w:r w:rsidRPr="00645794">
        <w:rPr>
          <w:rFonts w:ascii="Times New Roman CYR" w:eastAsia="Times New Roman" w:hAnsi="Times New Roman CYR" w:cs="Times New Roman CYR"/>
          <w:color w:val="0070C0"/>
          <w:sz w:val="28"/>
          <w:szCs w:val="28"/>
          <w:lang w:eastAsia="ru-RU"/>
        </w:rPr>
        <w:t>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следует выделять зоны (районы) исторической застройки.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25. 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 xml:space="preserve">Состав территориальных зон, а также особенности использования их земельных участков определяются градостроительным регламентом, 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lastRenderedPageBreak/>
        <w:t>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 составе территориальных зон могут выделяться земельные участки общего пользования; 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26. 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исторической застройки, историко-культурных заповедников;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охраны памятников истории и культуры;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особо охраняемых природных территорий;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санитарно-защитные зоны;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водоохранные зоны и прибрежные защитные полосы;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 залегания полезных ископаемых;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просадочные грунты, подрабатываемые территории и др.).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27. 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Санитарно-защитные зоны производственных и других объектов, выполняющие средозащитные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2.2.1/2.1.1.1200, а также по согласованию с местными органами санитарно-эпидемиологического надзора.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28. </w:t>
      </w:r>
      <w:r w:rsidRPr="00645794">
        <w:rPr>
          <w:rFonts w:ascii="Times New Roman CYR" w:eastAsia="Times New Roman" w:hAnsi="Times New Roman CYR" w:cs="Times New Roman CYR"/>
          <w:color w:val="304855"/>
          <w:sz w:val="28"/>
          <w:szCs w:val="28"/>
          <w:lang w:eastAsia="ru-RU"/>
        </w:rPr>
        <w:t>Нормативные показатели плотности застройки территориальных зон следует принимать по таблице 2.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lastRenderedPageBreak/>
        <w:t>1.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Расчетные показатели обеспеченности и интенсивности использования территорий жилых зон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1.2. </w:t>
      </w:r>
      <w:r w:rsidRPr="00645794">
        <w:rPr>
          <w:rFonts w:ascii="Tahoma" w:eastAsia="Times New Roman" w:hAnsi="Tahoma" w:cs="Tahoma"/>
          <w:b/>
          <w:bCs/>
          <w:color w:val="304855"/>
          <w:spacing w:val="-12"/>
          <w:sz w:val="18"/>
          <w:szCs w:val="18"/>
          <w:lang w:eastAsia="ru-RU"/>
        </w:rPr>
        <w:t>Предварительное определение потребности в территории жилых зон ( га на 1 тыс. чел.):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зоны застройки малоэтажными жилыми домами (1-3 этажа) при застройке без земельных участков – 10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зоны застройки малоэтажными жилыми домами (1-3 этажа) при застройке с земельными участками – 20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зоны застройки среднеэтажными жилыми домами (4-5 этажей) – 8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г) зоны застройки малоэтажными блокированными жилыми домами (1-2-3 этажа) – 8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д) зоны застройки объектами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с земельным участком 0,06 га – 25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е) зоны застройки объектами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с земельным участком 0,15 га – 50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ж) зоны застройки объектами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с земельным участком более 0,15 га 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менее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 70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9"/>
        <w:gridCol w:w="2804"/>
        <w:gridCol w:w="2863"/>
      </w:tblGrid>
      <w:tr w:rsidR="00645794" w:rsidRPr="00645794" w:rsidTr="00645794"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Показатель, га</w:t>
            </w:r>
          </w:p>
        </w:tc>
      </w:tr>
      <w:tr w:rsidR="00645794" w:rsidRPr="00645794" w:rsidTr="00645794">
        <w:trPr>
          <w:trHeight w:val="241"/>
        </w:trPr>
        <w:tc>
          <w:tcPr>
            <w:tcW w:w="4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0,25-0,27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0,21-0,23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0,17-0,20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0,15-0,17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0,13-0,15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0,11-0,13</w:t>
            </w:r>
          </w:p>
        </w:tc>
      </w:tr>
      <w:tr w:rsidR="00645794" w:rsidRPr="00645794" w:rsidTr="00645794">
        <w:trPr>
          <w:trHeight w:val="241"/>
        </w:trPr>
        <w:tc>
          <w:tcPr>
            <w:tcW w:w="42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0,03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10"/>
          <w:sz w:val="18"/>
          <w:szCs w:val="18"/>
          <w:lang w:eastAsia="ru-RU"/>
        </w:rPr>
        <w:t>Нижний предел принимается для крупных и больших поселений, верхний – для средних и малых.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2279"/>
        <w:gridCol w:w="2287"/>
      </w:tblGrid>
      <w:tr w:rsidR="00645794" w:rsidRPr="00645794" w:rsidTr="00645794">
        <w:trPr>
          <w:trHeight w:val="241"/>
        </w:trPr>
        <w:tc>
          <w:tcPr>
            <w:tcW w:w="5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2,00*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*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pacing w:val="-6"/>
          <w:lang w:eastAsia="ru-RU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 2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/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3"/>
        <w:gridCol w:w="1702"/>
        <w:gridCol w:w="1702"/>
        <w:gridCol w:w="1843"/>
      </w:tblGrid>
      <w:tr w:rsidR="00645794" w:rsidRPr="00645794" w:rsidTr="00645794"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Коэффициент застройки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«брутто»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«нетто»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многоквартирная среднеэтажная застройка (4-5 этажей)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0,45</w:t>
            </w: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600-1200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 1200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/га;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/га.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9"/>
        <w:gridCol w:w="941"/>
        <w:gridCol w:w="908"/>
        <w:gridCol w:w="914"/>
        <w:gridCol w:w="908"/>
        <w:gridCol w:w="908"/>
        <w:gridCol w:w="908"/>
        <w:gridCol w:w="820"/>
      </w:tblGrid>
      <w:tr w:rsidR="00645794" w:rsidRPr="00645794" w:rsidTr="00645794">
        <w:trPr>
          <w:trHeight w:val="241"/>
        </w:trPr>
        <w:tc>
          <w:tcPr>
            <w:tcW w:w="45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5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Плотность населения, чел/га, при среднем размере семьи, чел.</w:t>
            </w:r>
          </w:p>
        </w:tc>
      </w:tr>
      <w:tr w:rsidR="00645794" w:rsidRPr="00645794" w:rsidTr="00645794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5,0</w:t>
            </w:r>
          </w:p>
        </w:tc>
      </w:tr>
      <w:tr w:rsidR="00645794" w:rsidRPr="00645794" w:rsidTr="00645794">
        <w:trPr>
          <w:trHeight w:val="257"/>
        </w:trPr>
        <w:tc>
          <w:tcPr>
            <w:tcW w:w="3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Застройка объектами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 с участками при доме, м2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42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48</w:t>
            </w:r>
          </w:p>
        </w:tc>
      </w:tr>
      <w:tr w:rsidR="00645794" w:rsidRPr="00645794" w:rsidTr="00645794">
        <w:trPr>
          <w:trHeight w:val="241"/>
        </w:trPr>
        <w:tc>
          <w:tcPr>
            <w:tcW w:w="3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1.7. Расчетная жилищная обеспеченность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общей площади квартиры на 1 чел.):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муниципальное жилье – 46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общежитие (не менее) – 6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расчетные показатели жилищной обеспеченности для индивидуальной жилой застройки не нормируются.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2331"/>
        <w:gridCol w:w="2194"/>
        <w:gridCol w:w="2409"/>
      </w:tblGrid>
      <w:tr w:rsidR="00645794" w:rsidRPr="00645794" w:rsidTr="00645794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Средний размер одной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площадки, м2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окон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жилых и общественных зданий, м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0,7-1,0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10-40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0,3-0,4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выгула собак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стоянки автомашин</w:t>
            </w:r>
          </w:p>
        </w:tc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2,5-3,0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 (18)*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* - на одно машино-место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Хозяйственные площадки следует располагать не далее 100м от наиболее удаленного входа в жилое здание.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Расстояние от площадки для сушки белья не нормируется.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1.9. Расстояние между жилыми домами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</w:t>
      </w:r>
    </w:p>
    <w:tbl>
      <w:tblPr>
        <w:tblW w:w="1038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8"/>
        <w:gridCol w:w="3061"/>
        <w:gridCol w:w="4511"/>
      </w:tblGrid>
      <w:tr w:rsidR="00645794" w:rsidRPr="00645794" w:rsidTr="00645794"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Высота дома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длинными сторонами и торцами зданий с окнами из жилых комнат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(не менее), м</w:t>
            </w:r>
          </w:p>
        </w:tc>
      </w:tr>
      <w:tr w:rsidR="00645794" w:rsidRPr="00645794" w:rsidTr="00645794">
        <w:trPr>
          <w:trHeight w:val="241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</w:tr>
      <w:tr w:rsidR="00645794" w:rsidRPr="00645794" w:rsidTr="00645794">
        <w:trPr>
          <w:trHeight w:val="241"/>
        </w:trPr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6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1"/>
        <w:gridCol w:w="1383"/>
        <w:gridCol w:w="2742"/>
      </w:tblGrid>
      <w:tr w:rsidR="00645794" w:rsidRPr="00645794" w:rsidTr="00645794">
        <w:tc>
          <w:tcPr>
            <w:tcW w:w="5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водозаборных сооружений (не менее)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</w:t>
      </w: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водозаборные сооружения следует размещать</w:t>
      </w: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выше по потоку грунтовых вод;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1.12. 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0"/>
        <w:gridCol w:w="1701"/>
        <w:gridCol w:w="3119"/>
      </w:tblGrid>
      <w:tr w:rsidR="00645794" w:rsidRPr="00645794" w:rsidTr="0064579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окон жилого здания (не менее)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Одиночные, двойные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до 8 блоков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8 до 30 блоков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30 блоков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1.13. Площадь застройки сблокированных хозяйственных построек для содержания скота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более 800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0"/>
        <w:gridCol w:w="3436"/>
      </w:tblGrid>
      <w:tr w:rsidR="00645794" w:rsidRPr="00645794" w:rsidTr="00645794"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границ соседнего участка, м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построек для содержания скота и птицы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</w:tr>
      <w:tr w:rsidR="00645794" w:rsidRPr="00645794" w:rsidTr="00645794">
        <w:tc>
          <w:tcPr>
            <w:tcW w:w="6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1"/>
        <w:gridCol w:w="2063"/>
        <w:gridCol w:w="2012"/>
      </w:tblGrid>
      <w:tr w:rsidR="00645794" w:rsidRPr="00645794" w:rsidTr="00645794">
        <w:trPr>
          <w:trHeight w:val="241"/>
        </w:trPr>
        <w:tc>
          <w:tcPr>
            <w:tcW w:w="5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красной линии (не менее)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проездов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5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хозяйственных построек</w:t>
            </w:r>
          </w:p>
        </w:tc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1.17. Норма обеспеченности детскими дошкольными учреждениями и размер их земельного участка (кол. мест на 1 тыс.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60 мест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2"/>
        <w:gridCol w:w="2533"/>
        <w:gridCol w:w="3461"/>
      </w:tblGrid>
      <w:tr w:rsidR="00645794" w:rsidRPr="00645794" w:rsidTr="00645794"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общего типа – 70% детей;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специализированного – 3%;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оздоровительного – 12%.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На одно место при вместимости 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 мест – 35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 – 28 м2.</w:t>
            </w:r>
          </w:p>
        </w:tc>
        <w:tc>
          <w:tcPr>
            <w:tcW w:w="3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Размер групповой площадки на 1 место следует принимать (не менее):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детей ясельного возраста  –  7,2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 xml:space="preserve">для детей дошкольного возраста –  9,0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lastRenderedPageBreak/>
              <w:t>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1.18. Радиус обслуживания детскими дошкольными учреждениями территорий сельских населенных пунктов: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 300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– 500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1.19. Норма обеспеченности общеобразовательными учреждениями и размер их земельного участка (кол. мест на 1 тыс.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80 мест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2627"/>
        <w:gridCol w:w="3434"/>
      </w:tblGrid>
      <w:tr w:rsidR="00645794" w:rsidRPr="00645794" w:rsidTr="00645794"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 основным общим образованием (1-9 кл.) – 100% детей;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40 до 400 - 50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400 до 500 - 60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500 до 600 - 50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600 до 800 - 40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800 до 1100 - 33 м2.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 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1.20. Радиус обслуживания общеобразовательными учреждениями территорий сельских населенных пунктов: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 500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(для начальных классов) – 750 (500)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426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в) допускается размещение на расстоянии транспортной доступности: для обучающихся I ступени обучения - не более 2 км пешком и не более 15 минут (в одну сторону) при транспортном обслуживании, для обучающихся II и III ступени - не более 4 км пешком и не более 30 минут (в одну сторону) при транспортном обслуживании.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Предельный радиус обслуживания обучающихся II - III ступеней не должен превышать 15 км.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1.21. Расстояние от стен зданий общеобразовательных школ и границ земельных участков детских дошкольных учреждений до красной линии:  в сельских населенных пунктах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      10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на 1 чел.), не менее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70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  <w:gridCol w:w="1260"/>
        <w:gridCol w:w="1260"/>
      </w:tblGrid>
      <w:tr w:rsidR="00645794" w:rsidRPr="00645794" w:rsidTr="00645794"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м</w:t>
            </w:r>
            <w:r w:rsidRPr="00645794">
              <w:rPr>
                <w:rFonts w:ascii="Tahoma" w:eastAsia="Times New Roman" w:hAnsi="Tahoma" w:cs="Tahoma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0,90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1,10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1,40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3,24</w:t>
            </w:r>
          </w:p>
        </w:tc>
      </w:tr>
      <w:tr w:rsidR="00645794" w:rsidRPr="00645794" w:rsidTr="00645794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Смет с 1 м</w:t>
            </w:r>
            <w:r w:rsidRPr="00645794">
              <w:rPr>
                <w:rFonts w:ascii="Tahoma" w:eastAsia="Times New Roman" w:hAnsi="Tahoma" w:cs="Tahoma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 твердых покрытий улиц, площадей и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20"/>
                <w:szCs w:val="20"/>
                <w:lang w:eastAsia="ru-RU"/>
              </w:rPr>
              <w:t>0,01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lastRenderedPageBreak/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Расчетные показатели обеспеченности и интенсивности использования территорий общественно-деловых зон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3515"/>
        <w:gridCol w:w="1924"/>
        <w:gridCol w:w="2612"/>
      </w:tblGrid>
      <w:tr w:rsidR="00645794" w:rsidRPr="00645794" w:rsidTr="0064579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32%, в том числе по видам: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детская спортивная школа – 20%;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детская школа искусств (музыкальная, хореографическая, художественная, …) –  12%.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 от общего числа школьников</w:t>
            </w: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 от общего числа школьников</w:t>
            </w:r>
          </w:p>
        </w:tc>
        <w:tc>
          <w:tcPr>
            <w:tcW w:w="2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8"/>
                <w:sz w:val="20"/>
                <w:szCs w:val="20"/>
                <w:lang w:eastAsia="ru-RU"/>
              </w:rPr>
              <w:t>Не менее 2 га, при устройстве автополигона не менее 3 га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2.2. Радиус обслуживания учреждений внешкольного образования: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 w:firstLine="142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 500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284" w:firstLine="142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– 700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1"/>
        <w:gridCol w:w="1621"/>
        <w:gridCol w:w="1216"/>
        <w:gridCol w:w="1621"/>
        <w:gridCol w:w="2491"/>
      </w:tblGrid>
      <w:tr w:rsidR="00645794" w:rsidRPr="00645794" w:rsidTr="0064579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80-110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общей площади на 1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0"/>
                <w:sz w:val="20"/>
                <w:szCs w:val="20"/>
                <w:lang w:eastAsia="ru-RU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Спортивно-досуговый комплекс на территории малоэтажной застройки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м2 общей площади 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— // —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— // —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Плоскостные сооружения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Крытые бассейны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м2 зеркала воды на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1000 чел.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регламентами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зона многоквартирной и малоэтажной жилой застройки – 500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зона застройки объектами индивидуального жилищного строительства – 700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2.5. Радиус обслуживания спортивными центрами и физкультурно-оздоровительными учреждениями жилых районов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1500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1659"/>
        <w:gridCol w:w="1834"/>
        <w:gridCol w:w="1635"/>
        <w:gridCol w:w="2384"/>
      </w:tblGrid>
      <w:tr w:rsidR="00645794" w:rsidRPr="00645794" w:rsidTr="00645794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0"/>
                <w:sz w:val="20"/>
                <w:szCs w:val="20"/>
                <w:lang w:eastAsia="ru-RU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площади пола на 1000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Возможна организация на базе школы</w:t>
            </w:r>
          </w:p>
        </w:tc>
      </w:tr>
      <w:tr w:rsidR="00645794" w:rsidRPr="00645794" w:rsidTr="00645794">
        <w:trPr>
          <w:trHeight w:val="161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61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Клубы, дома культуры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посет. мест на</w:t>
            </w:r>
          </w:p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1 тыс.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16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0,5 до 1,0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1,0 до 2,0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2,0 до 5,0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 5,0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1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 тыс.чел.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на 1000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77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177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568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1,0 тыс.чел.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кол. объектов.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или 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6000/5</w:t>
            </w:r>
          </w:p>
        </w:tc>
        <w:tc>
          <w:tcPr>
            <w:tcW w:w="2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Дополнительно в центральной библиотеке местной системе расселения на 1 тыс. чел. 4500-5000/3-4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ед. хранен./чит. места</w:t>
            </w:r>
          </w:p>
        </w:tc>
      </w:tr>
      <w:tr w:rsidR="00645794" w:rsidRPr="00645794" w:rsidTr="00645794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 1,0 тыс.чел.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на 1 тыс. чел. 5000/4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:  1. Приведенные нормы не распространяется на специализированные библиотеки.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1758"/>
        <w:gridCol w:w="1353"/>
        <w:gridCol w:w="2133"/>
        <w:gridCol w:w="2486"/>
      </w:tblGrid>
      <w:tr w:rsidR="00645794" w:rsidRPr="00645794" w:rsidTr="00645794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right="-104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койко-место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50 коек – 300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50-100 коек – 300-200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2"/>
                <w:sz w:val="20"/>
                <w:szCs w:val="20"/>
                <w:lang w:eastAsia="ru-RU"/>
              </w:rPr>
              <w:t>100-200 коек – 200-140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2"/>
                <w:sz w:val="20"/>
                <w:szCs w:val="20"/>
                <w:lang w:eastAsia="ru-RU"/>
              </w:rPr>
              <w:t>200-400 коек – 140-100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400-800 коек – 100-80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800-1000 коек – 80-60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более 1000 коек – 60 м2.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авт.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спец. автомашин на 10 тыс. чел.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 га. на 1 автомашину, но не менее 0,1 га.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пределах зоны 15-ти минутной доступности на спец. автомашине.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авт.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спец. автомашин на 5 тыс. чел.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 га. на 1 автомашину, но не менее 0,1 га.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пределах зоны 30-минутной доступности на спец. автомобиле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right="-5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8"/>
                <w:sz w:val="20"/>
                <w:szCs w:val="20"/>
                <w:lang w:eastAsia="ru-RU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 га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группа - 0,3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–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группа - 0,25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VI-VII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группа – 0,2 га.</w:t>
            </w:r>
          </w:p>
        </w:tc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Могут быть встроенными в жилые и общественные здания.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1. 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На одну койку для детей следует принимать норму всего стационара с коэффициентом 1,5.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4. 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В условиях реконструкции земельные участки больниц допускается уменьшать на 25%.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2.8. Радиус обслуживания учреждениями здравоохранения на территории населенных пунктов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851"/>
        <w:gridCol w:w="3687"/>
        <w:gridCol w:w="3262"/>
      </w:tblGrid>
      <w:tr w:rsidR="00645794" w:rsidRPr="00645794" w:rsidTr="00645794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Максимальный расчетный показатель</w:t>
            </w:r>
          </w:p>
        </w:tc>
      </w:tr>
      <w:tr w:rsidR="00645794" w:rsidRPr="00645794" w:rsidTr="00645794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индивидуальной жилой застройки</w:t>
            </w:r>
          </w:p>
        </w:tc>
      </w:tr>
      <w:tr w:rsidR="00645794" w:rsidRPr="00645794" w:rsidTr="00645794">
        <w:trPr>
          <w:trHeight w:val="24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</w:tr>
      <w:tr w:rsidR="00645794" w:rsidRPr="00645794" w:rsidTr="00645794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в пределах   30-ти минутной доступности на транспорте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2.10. Расстояние от стен зданий учреждений здравоохранения до красной линии: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больничные корпуса (не менее) – 30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поликлиники (не менее) – 15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2.11. Норма обеспеченности предприятиями торговли и общественного питания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"/>
        <w:gridCol w:w="1620"/>
        <w:gridCol w:w="1340"/>
        <w:gridCol w:w="2551"/>
        <w:gridCol w:w="3260"/>
      </w:tblGrid>
      <w:tr w:rsidR="00645794" w:rsidRPr="00645794" w:rsidTr="00645794">
        <w:trPr>
          <w:trHeight w:val="44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472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Магазины,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Торговые центры сельских поселений с числом жителей, тыс. чел.: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 тыс.чел. – 0,1 - 0,2 га на объект;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45794" w:rsidRPr="00645794" w:rsidTr="00645794">
        <w:trPr>
          <w:trHeight w:val="534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Продовольст-венные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556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Непродоволь-ственные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22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Рыночные комплексы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24-40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торговой площади на 1 тыс. чел.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торговой площади рыночного комплекса: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 600 м2 – 14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св.3000 м2 – 7 м2.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Минимальная площадь  торгового места составляет 6 м2.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Соотношение площади для круглогодичной и сезонной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торговли устанавливается заданием на проектирование.</w:t>
            </w: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Магазины кулинарии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торговой площади на 1 тыс.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Преимущественно встроено-пристроенные.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 тыс.чел.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мест, при числе мест: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 50 м2 – 0,2 - 0,25 га на объект;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св.50 до 150 – 0,2-0,15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св.150 – 0,1 га.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2"/>
                <w:sz w:val="20"/>
                <w:szCs w:val="20"/>
                <w:lang w:eastAsia="ru-RU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12"/>
                <w:sz w:val="20"/>
                <w:szCs w:val="20"/>
                <w:lang w:eastAsia="ru-RU"/>
              </w:rPr>
              <w:t>Заготовочные предприятия общественного питания рассчитываются по норме — 300 кг в сутки на 1 тыс. чел.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538"/>
        <w:gridCol w:w="1618"/>
        <w:gridCol w:w="1253"/>
        <w:gridCol w:w="2109"/>
        <w:gridCol w:w="2187"/>
        <w:gridCol w:w="70"/>
      </w:tblGrid>
      <w:tr w:rsidR="00645794" w:rsidRPr="00645794" w:rsidTr="00645794">
        <w:trPr>
          <w:trHeight w:val="567"/>
        </w:trPr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598"/>
        </w:trPr>
        <w:tc>
          <w:tcPr>
            <w:tcW w:w="1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 рабочих мест для предприятий мощностью: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6"/>
                <w:sz w:val="20"/>
                <w:szCs w:val="20"/>
                <w:lang w:eastAsia="ru-RU"/>
              </w:rPr>
              <w:t>от 10 до 50 – 0,1-0,2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50 до 150 – 0,05-0,08 га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150 – 0,03-0,04 га.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0,5-1,2 га на объект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41"/>
        </w:trPr>
        <w:tc>
          <w:tcPr>
            <w:tcW w:w="1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Прачечные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0,1-0,2 га на объект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Показатель расчета фабрик-прачечных дан с учетом обслуживания общественного сектора до 40 кг. в смену.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0,5-1,0 га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фабрики-прачечные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41"/>
        </w:trPr>
        <w:tc>
          <w:tcPr>
            <w:tcW w:w="1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Химчистки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0,1-0,2 га на объект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0,5-1,0  га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фабрики-химчистки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 тыс. чел.</w:t>
            </w:r>
          </w:p>
        </w:tc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0,2-0,4 га на объект</w:t>
            </w:r>
          </w:p>
        </w:tc>
        <w:tc>
          <w:tcPr>
            <w:tcW w:w="2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2.13. Радиус обслуживания учреждениями торговли и бытового обслуживания населения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: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9"/>
        <w:gridCol w:w="1701"/>
        <w:gridCol w:w="3260"/>
      </w:tblGrid>
      <w:tr w:rsidR="00645794" w:rsidRPr="00645794" w:rsidTr="00645794"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Макс. расчетный показатель для сельских населенных пунктов</w:t>
            </w:r>
          </w:p>
        </w:tc>
      </w:tr>
      <w:tr w:rsidR="00645794" w:rsidRPr="00645794" w:rsidTr="00645794">
        <w:trPr>
          <w:trHeight w:val="243"/>
        </w:trPr>
        <w:tc>
          <w:tcPr>
            <w:tcW w:w="5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Указанный радиус обслуживания не распространяется на специализированные учреждения.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2.14. Учреждения торговли и бытового обслуживания населения для сельских населенных пунктов или их групп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9"/>
        <w:gridCol w:w="1620"/>
        <w:gridCol w:w="1980"/>
        <w:gridCol w:w="3007"/>
        <w:gridCol w:w="1984"/>
      </w:tblGrid>
      <w:tr w:rsidR="00645794" w:rsidRPr="00645794" w:rsidTr="00645794">
        <w:trPr>
          <w:trHeight w:val="46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операц. мест (окон) на 1-2 тыс. чел.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кол. операционных касс, га на объект: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 кассы – 0,05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 касс – 0,4 га.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 объект на 1-10 тыс.чел.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населенного пункта численностью: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0,5-2 тыс.чел. – 0,3-0,35 га;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2-6 тыс.чел. – 0,4-0,45 га.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Поселковых и сельских органов власти, м2 на 1 сотрудника: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60-40 при этажности 2-3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Большая площадь принимается для объектов меньшей этажности.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2.16. Радиус обслуживания филиалами банков и отделениями связи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500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5"/>
        <w:gridCol w:w="1701"/>
        <w:gridCol w:w="1843"/>
        <w:gridCol w:w="2409"/>
        <w:gridCol w:w="2552"/>
      </w:tblGrid>
      <w:tr w:rsidR="00645794" w:rsidRPr="00645794" w:rsidTr="00645794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 тыс. чел.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одно место при числе мест гостиницы: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25 до 100 – 55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 – 30 м2.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 га на 1 объект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0,01 га на 1 объект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пож. машин на 1 тыс. чел.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0,5-2 га на объект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645794" w:rsidRPr="00645794" w:rsidTr="00645794"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0,24 га на 1 тыс. чел.,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более 40 га.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2.18. Радиус обслуживания пожарных депо – дислокация подразделений пожарной охраны на территориях поселений и городских округов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должно составлять не менее 50-ти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0"/>
        <w:gridCol w:w="1361"/>
        <w:gridCol w:w="2700"/>
        <w:gridCol w:w="2119"/>
      </w:tblGrid>
      <w:tr w:rsidR="00645794" w:rsidRPr="00645794" w:rsidTr="00645794">
        <w:trPr>
          <w:trHeight w:val="472"/>
        </w:trPr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 (земельные участки)</w:t>
            </w:r>
          </w:p>
        </w:tc>
        <w:tc>
          <w:tcPr>
            <w:tcW w:w="6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До стен жилых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домов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До зданий общеобразовательных школ,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 xml:space="preserve">До водозаборных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сооружений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Приемные пункты вторичного сырья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703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  (площадью от 20 до 40 га)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менее 1000</w:t>
            </w:r>
          </w:p>
          <w:p w:rsidR="00645794" w:rsidRPr="00645794" w:rsidRDefault="00645794" w:rsidP="00645794">
            <w:pPr>
              <w:spacing w:after="225" w:line="234" w:lineRule="atLeast"/>
              <w:ind w:right="-104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(по расчетам поясов санитарной охраны источника водоснабжения и времени фильтрации)</w:t>
            </w:r>
          </w:p>
        </w:tc>
      </w:tr>
      <w:tr w:rsidR="00645794" w:rsidRPr="00645794" w:rsidTr="00645794">
        <w:trPr>
          <w:trHeight w:val="703"/>
        </w:trPr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  (площадью от 10 до 20 га)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Кладбища традиционного захоронения и крематории  (площадью менее 10 га)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 </w:t>
      </w:r>
      <w:r w:rsidRPr="00645794">
        <w:rPr>
          <w:rFonts w:ascii="Tahoma" w:eastAsia="Times New Roman" w:hAnsi="Tahoma" w:cs="Tahoma"/>
          <w:color w:val="304855"/>
          <w:spacing w:val="-10"/>
          <w:sz w:val="18"/>
          <w:szCs w:val="18"/>
          <w:lang w:eastAsia="ru-RU"/>
        </w:rPr>
        <w:t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 100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2.21.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3679"/>
        <w:gridCol w:w="3583"/>
      </w:tblGrid>
      <w:tr w:rsidR="00645794" w:rsidRPr="00645794" w:rsidTr="0064579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200 до 300 - 70 м2;                                       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300 до 500 – 65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500 и более – 45 м2.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размещении на участке спального корпуса интерната площадь участка увеличивается на 0,2 га, относительно основного участка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2"/>
        <w:gridCol w:w="1621"/>
        <w:gridCol w:w="1378"/>
        <w:gridCol w:w="3809"/>
      </w:tblGrid>
      <w:tr w:rsidR="00645794" w:rsidRPr="00645794" w:rsidTr="00645794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pacing w:val="-4"/>
                <w:sz w:val="20"/>
                <w:szCs w:val="20"/>
                <w:lang w:eastAsia="ru-RU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Дом-интернат для детей инвалидов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Детские дома-интернаты 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(от 4до17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одного воспитанника (вне зависимости от вместимости): не менее 150 кв. м, не считая площади хозяйственной зоны и площади застройки.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Реабилитационный центр для детей и   подростков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центров на 1000 детей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центров на 50000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645794" w:rsidRPr="00645794" w:rsidTr="00645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Психоневрологические интернаты  (с 18 лет)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на 1000 чел.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200 - 125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200 до 400 – 100 м2;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400 до 600 – 80 м2.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 </w:t>
      </w: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3.1.</w:t>
      </w:r>
      <w:r w:rsidRPr="0064579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Специальные жилые дома и группы квартир для ветеранов войны и труда и одиноких престарелых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(кол. мест на 1000 чел. населения</w:t>
      </w:r>
      <w:r w:rsidRPr="0064579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с 60 лет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)</w:t>
      </w:r>
      <w:r w:rsidRPr="0064579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-  60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3.2. Специализированные жилые дома или группа квартир для инвалидов колясочников и их семей (кол. мест на 1000 чел. всего населения)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- 0,5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не более 25% площади участка;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озеленение - 60% площади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3.5. Количество мест парковки для индивидуального автотранспорта инвалида (не менее)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9"/>
        <w:gridCol w:w="2127"/>
        <w:gridCol w:w="1801"/>
        <w:gridCol w:w="1603"/>
      </w:tblGrid>
      <w:tr w:rsidR="00645794" w:rsidRPr="00645794" w:rsidTr="00645794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 включительно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101 до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 мест и дополнительно 3%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201 до 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 мест и дополнительно 2%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645794" w:rsidRPr="00645794" w:rsidTr="00645794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 1,5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3.6. Размер машино-места для парковки индивидуального транспорта инвалида, без учета площади проездов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на 1 машино-место) –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17,5 (3,5х5,0м)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3.7. Размер земельного участка крытого бокса для хранения индивидуального транспорта инвалида (м</w:t>
      </w:r>
      <w:r w:rsidRPr="00645794">
        <w:rPr>
          <w:rFonts w:ascii="Tahoma" w:eastAsia="Times New Roman" w:hAnsi="Tahoma" w:cs="Tahoma"/>
          <w:b/>
          <w:bCs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на 1 машино-место)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21,0 (3,5х6,0м)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3.8. Ширина зоны для парковки автомобиля инвалида (не менее)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3,5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3.9. Расстояние от специализированной автостоянки (гаража-стоянки), обслуживающей инвалидов,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должно быть не более 200 м до наиболее удаленного входа, но не менее 15 м до близлежащего дома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300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4. Расчетные показатели обеспеченности и интенсивности использования территорий рекреационных зон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4.1. Норма обеспеченности территории населенного пункта зелеными насаждениями общего пользования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4.2. Удельный вес озелененных территорий различного назначения: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в пределах застройки населенного пункта – не менее 40%;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в границах территории жилого района – не менее 25%, включая суммарную площадь озелененной территории микрорайона (квартала).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Оптимальные параметры общего баланса территории составляют: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зеленые насаждения – 65-75%;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аллеи и дороги – 10-15%;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площадки – 8-12%;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567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сооружения – 5-7%.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4.3. Минимальная площадь территорий общего пользования (парки, скверы, сады):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парков – 10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садов – 3 га;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скверов – 0,5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В условиях реконструкции площадь территорий общего пользования может быть меньших размеров.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4.4. Процент озелененности территории парков и садов (не менее) (% от общей площади парка, сада)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70 %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4.5. Расчетное число единовременных посетителей территорий парков (кол. посетителей на 1 га парка)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100 чел.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4.6. Размеры земельных участков автостоянок для посетителей парков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на одно место следует принимать: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для легковых автомобилей – 25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автобусов – 40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в) для велосипедов – 0,9 м2.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Автостоянки следует размещать за пределами его территории, но не далее 400 м от входа.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pacing w:val="-2"/>
          <w:sz w:val="18"/>
          <w:szCs w:val="18"/>
          <w:lang w:eastAsia="ru-RU"/>
        </w:rPr>
        <w:t>4.7. Площадь питомников древесных и кустарниковых растений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 3-5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4.8. Площадь цветочно-оранжерейных хозяйств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0,4 кв.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4.9. Размещение общественных туалетов на территории парков: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2693"/>
        <w:gridCol w:w="2268"/>
      </w:tblGrid>
      <w:tr w:rsidR="00645794" w:rsidRPr="00645794" w:rsidTr="00645794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Норматив</w:t>
            </w:r>
          </w:p>
        </w:tc>
      </w:tr>
      <w:tr w:rsidR="00645794" w:rsidRPr="00645794" w:rsidTr="00645794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менее 50</w:t>
            </w:r>
          </w:p>
        </w:tc>
      </w:tr>
      <w:tr w:rsidR="00645794" w:rsidRPr="00645794" w:rsidTr="00645794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 на 1000 посетителей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8"/>
        <w:gridCol w:w="1661"/>
        <w:gridCol w:w="1871"/>
        <w:gridCol w:w="1926"/>
      </w:tblGrid>
      <w:tr w:rsidR="00645794" w:rsidRPr="00645794" w:rsidTr="00645794">
        <w:trPr>
          <w:trHeight w:val="703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ствола дерева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кустарника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Приведенные нормы относятся к деревьям с диаметром кроны не более 5 м и увеличиваются для деревьев с кроной большего диаметра</w:t>
            </w: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583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72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72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56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489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0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Деревья размещаются на расстоянии не менее 15 м, кустарники - 5 м от зданий дошкольных, общеобразовательных, средних специальных и высших учебных учреждений.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4.11. Норма обеспеченности учреждениями отдыха и размер их земельного участка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2551"/>
        <w:gridCol w:w="1417"/>
        <w:gridCol w:w="2977"/>
      </w:tblGrid>
      <w:tr w:rsidR="00645794" w:rsidRPr="00645794" w:rsidTr="00645794"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участка, м2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Базы отдыха, санатории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 место 140-160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Туристские базы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 место 65-80</w:t>
            </w:r>
          </w:p>
        </w:tc>
      </w:tr>
      <w:tr w:rsidR="00645794" w:rsidRPr="00645794" w:rsidTr="00645794">
        <w:tc>
          <w:tcPr>
            <w:tcW w:w="3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 место 95-120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4.12. Площадь территории зон массового кратковременного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менее 50 га.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4"/>
        <w:gridCol w:w="2992"/>
        <w:gridCol w:w="2940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активного отдыха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посетителя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500-1000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4.14. Доступность зон массового кратковременного отдыха на транспорте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более 1,5 часа.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4.15. Расстояние пешеходных подходов от стоянок для временного хранения легковых автомобилей до объектов в зонах массового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должно превышать 800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4.16.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а) до жилой застройки, учреждений коммунального хозяйства и складов  – 500м (в условиях реконструкции не менее 100 м);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б) до автомобильных дорог I, II и III категорий – 500м;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в) до автомобильных дорог IV категории – 200м;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г) до садоводческих товариществ – 300м.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lastRenderedPageBreak/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5.1. Классификация садоводческих, огороднических и дачных</w:t>
      </w:r>
      <w:r w:rsidRPr="00645794">
        <w:rPr>
          <w:rFonts w:ascii="Tahoma" w:eastAsia="Times New Roman" w:hAnsi="Tahoma" w:cs="Tahoma"/>
          <w:b/>
          <w:bCs/>
          <w:i/>
          <w:iCs/>
          <w:color w:val="304855"/>
          <w:sz w:val="28"/>
          <w:szCs w:val="2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объединений</w:t>
      </w:r>
    </w:p>
    <w:tbl>
      <w:tblPr>
        <w:tblW w:w="961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8"/>
        <w:gridCol w:w="4397"/>
      </w:tblGrid>
      <w:tr w:rsidR="00645794" w:rsidRPr="00645794" w:rsidTr="00645794"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садовых участков</w:t>
            </w:r>
          </w:p>
        </w:tc>
      </w:tr>
      <w:tr w:rsidR="00645794" w:rsidRPr="00645794" w:rsidTr="00645794">
        <w:tc>
          <w:tcPr>
            <w:tcW w:w="5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15 - 100</w:t>
            </w:r>
          </w:p>
        </w:tc>
      </w:tr>
      <w:tr w:rsidR="00645794" w:rsidRPr="00645794" w:rsidTr="00645794">
        <w:tc>
          <w:tcPr>
            <w:tcW w:w="5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101 – 300</w:t>
            </w:r>
          </w:p>
        </w:tc>
      </w:tr>
      <w:tr w:rsidR="00645794" w:rsidRPr="00645794" w:rsidTr="00645794">
        <w:tc>
          <w:tcPr>
            <w:tcW w:w="52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301 и более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5.2. Предельные размеры земельных участков для ведения: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3"/>
        <w:gridCol w:w="2551"/>
        <w:gridCol w:w="2552"/>
      </w:tblGrid>
      <w:tr w:rsidR="00645794" w:rsidRPr="00645794" w:rsidTr="00645794"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645794" w:rsidRPr="00645794" w:rsidTr="0064579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садоводства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огородничества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  <w:tr w:rsidR="00645794" w:rsidRPr="00645794" w:rsidTr="0064579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5.2. 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следует отводить не более 30 % территории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5.3. </w:t>
      </w:r>
      <w:r w:rsidRPr="00645794">
        <w:rPr>
          <w:rFonts w:ascii="Tahoma" w:eastAsia="Times New Roman" w:hAnsi="Tahoma" w:cs="Tahoma"/>
          <w:b/>
          <w:bCs/>
          <w:color w:val="304855"/>
          <w:sz w:val="23"/>
          <w:szCs w:val="23"/>
          <w:lang w:eastAsia="ru-RU"/>
        </w:rPr>
        <w:t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 </w:t>
      </w:r>
      <w:r w:rsidRPr="00645794">
        <w:rPr>
          <w:rFonts w:ascii="Tahoma" w:eastAsia="Times New Roman" w:hAnsi="Tahoma" w:cs="Tahoma"/>
          <w:color w:val="304855"/>
          <w:sz w:val="23"/>
          <w:szCs w:val="23"/>
          <w:lang w:eastAsia="ru-RU"/>
        </w:rPr>
        <w:t>должны быть не менее 6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5.4. При отсутствии централизованной канализации </w:t>
      </w:r>
      <w:r w:rsidRPr="00645794">
        <w:rPr>
          <w:rFonts w:ascii="Tahoma" w:eastAsia="Times New Roman" w:hAnsi="Tahoma" w:cs="Tahoma"/>
          <w:b/>
          <w:bCs/>
          <w:color w:val="304855"/>
          <w:sz w:val="23"/>
          <w:szCs w:val="23"/>
          <w:lang w:eastAsia="ru-RU"/>
        </w:rPr>
        <w:t>в районах индивидуальной и садово-дачной застройки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5.5. Расстояние до границ соседнего участка от построек, стволов деревьев и кустарников в</w:t>
      </w:r>
      <w:r w:rsidRPr="00645794">
        <w:rPr>
          <w:rFonts w:ascii="Tahoma" w:eastAsia="Times New Roman" w:hAnsi="Tahoma" w:cs="Tahoma"/>
          <w:b/>
          <w:bCs/>
          <w:color w:val="304855"/>
          <w:sz w:val="23"/>
          <w:szCs w:val="23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районах индивидуальной и садово-дачной застройки</w:t>
      </w:r>
    </w:p>
    <w:tbl>
      <w:tblPr>
        <w:tblW w:w="10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1"/>
        <w:gridCol w:w="3544"/>
      </w:tblGrid>
      <w:tr w:rsidR="00645794" w:rsidRPr="00645794" w:rsidTr="00645794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Расстояние до границ соседнего участка, м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построек для содержания скота и птицы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</w:tr>
      <w:tr w:rsidR="00645794" w:rsidRPr="00645794" w:rsidTr="00645794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красной линии улиц – не менее 5м;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от красной линии проездов – не менее 3м.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5.7. Расстояния от хозяйственных построек до красных линий улиц и проездов в районе садоводческих, дачных объединений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должны быть не менее 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5.8. Минимальные расстояния между постройками в районе садоводческих, дачных объединений по санитарно-бытовым условиям: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жилого строения или жилого дома до душа, бани (сауны), уборной – 8м;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от колодца до уборной и компостного устройства – 8м.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Указанные расстояния должны соблюдаться между постройками, расположенными на смежных участках.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5.9. Здания и сооружения общего пользо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softHyphen/>
        <w:t>вания должны отстоять от границ садовых уча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softHyphen/>
        <w:t>стков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менее чем на 4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7"/>
        <w:gridCol w:w="1798"/>
        <w:gridCol w:w="1864"/>
        <w:gridCol w:w="2002"/>
      </w:tblGrid>
      <w:tr w:rsidR="00645794" w:rsidRPr="00645794" w:rsidTr="00645794"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м2 на 1 садовый участок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 (малые)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101-300 (средние)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301 и более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(крупные)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Сторожка с правлением объединения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1,0-0,7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0,7-0,5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Магазин смешанной торговли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2,0-0,5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0,5-0,2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 и менее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0,35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Площадки для мусоросборников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</w:tr>
      <w:tr w:rsidR="00645794" w:rsidRPr="00645794" w:rsidTr="00645794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right="-108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0,9-0,4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 и менее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 10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и несгораемые стены.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5.11. Расстояние от площадки мусоросборников до границ садовых участков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менее        20 метров и не более 100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553"/>
        <w:gridCol w:w="3075"/>
      </w:tblGrid>
      <w:tr w:rsidR="00645794" w:rsidRPr="00645794" w:rsidTr="0064579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Минимальный радиус поворота, м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6,0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color w:val="3048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Ширина проезжей части улиц и проездов принимается для улиц — не менее 7,0 м, для проездов — не менее 3,5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На проездах следует предусматривать разъездные площадки длиной не менее 15 м и шириной не менее 7 м, включая ширину проезжей части. Расстояние между разъездными площадками, а также между разъездными пло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softHyphen/>
        <w:t>щадками и перекрестками должно быть не более 200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3. 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Максимальная протяженность тупикового проезда не должна превышать 150 м. Тупиковые проезды обеспечиваются разво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softHyphen/>
        <w:t>ротными площадками   размером не менее 15х15 м.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Использование разворотной площадки для стоянки автомобилей не допускается.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5.13. Расстояние от автомобильных и железных дорог до садоводческих, огороднических и дачных</w:t>
      </w:r>
      <w:r w:rsidRPr="00645794">
        <w:rPr>
          <w:rFonts w:ascii="Tahoma" w:eastAsia="Times New Roman" w:hAnsi="Tahoma" w:cs="Tahoma"/>
          <w:b/>
          <w:bCs/>
          <w:i/>
          <w:iCs/>
          <w:color w:val="304855"/>
          <w:sz w:val="28"/>
          <w:szCs w:val="2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объединений</w:t>
      </w:r>
    </w:p>
    <w:tbl>
      <w:tblPr>
        <w:tblW w:w="946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6"/>
        <w:gridCol w:w="2500"/>
        <w:gridCol w:w="2459"/>
      </w:tblGrid>
      <w:tr w:rsidR="00645794" w:rsidRPr="00645794" w:rsidTr="00645794"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Устройство лесополосы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не менее 10 м.</w:t>
            </w: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Автодороги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,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,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</w:t>
            </w:r>
          </w:p>
        </w:tc>
        <w:tc>
          <w:tcPr>
            <w:tcW w:w="2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Автодороги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</w:t>
            </w:r>
          </w:p>
        </w:tc>
        <w:tc>
          <w:tcPr>
            <w:tcW w:w="25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5.14. Расстояние от границ застроенной территории до лесных массивов на территории садоводческих и огороднических (дачных) объединений (не менее)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15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6.1. Норма обеспеченности местами постоянного хранения индивидуального автотранспорта (% машино-мест от расчетного числа индивид. транспорта)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90 %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6.2. Расстояние от мест постоянного хранения индивидуального автотранспорта до жилой застройки (не более)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800 метров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, а в районах реконструкции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более 1500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6.3. Нормы обеспеченности местами парковки для учреждений и предприятий обслуживания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3"/>
        <w:gridCol w:w="3542"/>
        <w:gridCol w:w="2295"/>
      </w:tblGrid>
      <w:tr w:rsidR="00645794" w:rsidRPr="00645794" w:rsidTr="00645794">
        <w:trPr>
          <w:trHeight w:val="355"/>
        </w:trPr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Учреждения управления, кредитно-финансовые и юридические учреждения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работников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10-20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ind w:right="-108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работников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8-10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10-20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Рыночные комплексы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50 торговых мест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20-25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8-10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Парки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5-7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Вокзалы всех видов транспорта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Зоны 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отдыхающ. и обслуживающего персонала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5-10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7-10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до входов в жилые дома - 100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426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до пассажирских помещений вокзалов, входов в места крупных учреждений торговли и общественного питания - 150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426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до прочих учреждений и предприятий обслуживания населения и административных зданий - 250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426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г) до входов в парки, на выставки и стадионы - 400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6.5. Расстояние пешеходных подходов от стоянок для временного хранения легковых автомобилей до объектов в зонах массового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должно превышать 800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  <w:gridCol w:w="1531"/>
        <w:gridCol w:w="1714"/>
        <w:gridCol w:w="1531"/>
        <w:gridCol w:w="1465"/>
      </w:tblGrid>
      <w:tr w:rsidR="00645794" w:rsidRPr="00645794" w:rsidTr="00645794"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Здания, участки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10 и менее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11-50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51-100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101-300</w:t>
            </w:r>
          </w:p>
        </w:tc>
      </w:tr>
      <w:tr w:rsidR="00645794" w:rsidRPr="00645794" w:rsidTr="00645794">
        <w:trPr>
          <w:trHeight w:val="37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35</w:t>
            </w:r>
          </w:p>
        </w:tc>
      </w:tr>
      <w:tr w:rsidR="00645794" w:rsidRPr="00645794" w:rsidTr="00645794">
        <w:trPr>
          <w:trHeight w:val="41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расчетам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 расчетам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 50 м от жилых домов.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6.7. Удаленность въездов и выездов во встроенные гаражи, гаражи-стоянки, паркинги, автостояноки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от жилых и общественных зданий, зон отдыха, игровых площадок и участков лечебных учреждений (не менее)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7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0"/>
        <w:gridCol w:w="3085"/>
        <w:gridCol w:w="2731"/>
      </w:tblGrid>
      <w:tr w:rsidR="00645794" w:rsidRPr="00645794" w:rsidTr="00645794">
        <w:trPr>
          <w:trHeight w:val="313"/>
        </w:trPr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Одноэтажное</w:t>
            </w:r>
          </w:p>
        </w:tc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машино-место</w:t>
            </w:r>
          </w:p>
        </w:tc>
        <w:tc>
          <w:tcPr>
            <w:tcW w:w="2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Двухэтажное</w:t>
            </w:r>
          </w:p>
        </w:tc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машино-место</w:t>
            </w:r>
          </w:p>
        </w:tc>
        <w:tc>
          <w:tcPr>
            <w:tcW w:w="2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8"/>
        <w:gridCol w:w="2369"/>
        <w:gridCol w:w="2264"/>
        <w:gridCol w:w="2095"/>
      </w:tblGrid>
      <w:tr w:rsidR="00645794" w:rsidRPr="00645794" w:rsidTr="00645794">
        <w:trPr>
          <w:trHeight w:val="313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участка, га</w:t>
            </w:r>
          </w:p>
        </w:tc>
      </w:tr>
      <w:tr w:rsidR="00645794" w:rsidRPr="00645794" w:rsidTr="00645794"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</w:tr>
      <w:tr w:rsidR="00645794" w:rsidRPr="00645794" w:rsidTr="00645794"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Автобусные парки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2,3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При соответствующем обосновании размеры земельных участков допускается уменьшать, но не более чем на 20%.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6.10.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   легковых автомобилей  – 25 (18)*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   автобусов – 40 м2;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   велосипедов –  0,9 м2.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В скобках – при примыкании участков для стоянки к проезжей части улиц и проездов.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1"/>
        <w:gridCol w:w="2492"/>
        <w:gridCol w:w="3143"/>
      </w:tblGrid>
      <w:tr w:rsidR="00645794" w:rsidRPr="00645794" w:rsidTr="00645794">
        <w:trPr>
          <w:trHeight w:val="345"/>
        </w:trPr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АЗС при количестве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топливораздаточных колонок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на 2 колонки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</w:tr>
      <w:tr w:rsidR="00645794" w:rsidRPr="00645794" w:rsidTr="00645794"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 колонок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</w:t>
            </w:r>
          </w:p>
        </w:tc>
      </w:tr>
      <w:tr w:rsidR="00645794" w:rsidRPr="00645794" w:rsidTr="00645794"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 колонок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6.12. Наименьшие расстояния до въездов в гаражи и выездов из них следует принимать: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перекрестков магистральных улиц – 50м;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улиц местного значения – 20м;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от остановочных пунктов общественного пассажирского транспорта – 30м.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)* - 50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расстояние следует определять от топливораздаточных колонок и подземных топливных резервуаров.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5"/>
        <w:gridCol w:w="2194"/>
        <w:gridCol w:w="2413"/>
        <w:gridCol w:w="2244"/>
      </w:tblGrid>
      <w:tr w:rsidR="00645794" w:rsidRPr="00645794" w:rsidTr="00645794"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Интенсивность движения,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трансп. ед./сут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Размещение АЗС</w:t>
            </w:r>
          </w:p>
        </w:tc>
      </w:tr>
      <w:tr w:rsidR="00645794" w:rsidRPr="00645794" w:rsidTr="00645794"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1000 до 2000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645794" w:rsidRPr="00645794" w:rsidTr="00645794"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2000 до 3000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645794" w:rsidRPr="00645794" w:rsidTr="00645794"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3000 до 5000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 АЗС следует размещать: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pacing w:val="-8"/>
          <w:sz w:val="14"/>
          <w:szCs w:val="14"/>
          <w:lang w:eastAsia="ru-RU"/>
        </w:rPr>
        <w:t>              </w:t>
      </w: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в придорожных полосах на участках дорог с уклоном не более 40‰, на кривых в плане радиусом более 1000 м, на выпуклых кривых в продольном профиле радиусом более 10000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360" w:hanging="36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 ближе 250 м от железнодорожных переездов, не ближе 1000 м от мостовых переходов, на участках с насыпями высотой не более 2,0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2693"/>
        <w:gridCol w:w="2977"/>
      </w:tblGrid>
      <w:tr w:rsidR="00645794" w:rsidRPr="00645794" w:rsidTr="00645794">
        <w:trPr>
          <w:trHeight w:val="345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 постов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rPr>
          <w:trHeight w:val="243"/>
        </w:trPr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 постов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  <w:gridCol w:w="2311"/>
        <w:gridCol w:w="2141"/>
      </w:tblGrid>
      <w:tr w:rsidR="00645794" w:rsidRPr="00645794" w:rsidTr="00645794">
        <w:tc>
          <w:tcPr>
            <w:tcW w:w="5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Здания, участки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Расстояние, м от станций технического обслуживания при числе постов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10 и менее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lang w:eastAsia="ru-RU"/>
              </w:rPr>
              <w:t>11-30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*</w:t>
            </w:r>
          </w:p>
        </w:tc>
      </w:tr>
      <w:tr w:rsidR="00645794" w:rsidRPr="00645794" w:rsidTr="00645794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*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* - определяется по согласованию с органами Государственного санитарно-эпидемиологического надзора.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6"/>
        <w:gridCol w:w="1155"/>
        <w:gridCol w:w="1180"/>
        <w:gridCol w:w="1180"/>
        <w:gridCol w:w="1187"/>
        <w:gridCol w:w="1083"/>
        <w:gridCol w:w="1545"/>
      </w:tblGrid>
      <w:tr w:rsidR="00645794" w:rsidRPr="00645794" w:rsidTr="00645794">
        <w:trPr>
          <w:trHeight w:val="241"/>
        </w:trPr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Интенсивность движения,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Размещение СТО</w:t>
            </w:r>
          </w:p>
        </w:tc>
      </w:tr>
      <w:tr w:rsidR="00645794" w:rsidRPr="00645794" w:rsidTr="00645794">
        <w:trPr>
          <w:trHeight w:val="4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2"/>
        <w:gridCol w:w="2820"/>
        <w:gridCol w:w="4424"/>
      </w:tblGrid>
      <w:tr w:rsidR="00645794" w:rsidRPr="00645794" w:rsidTr="0064579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45794" w:rsidRPr="00645794" w:rsidTr="00645794">
        <w:trPr>
          <w:trHeight w:val="300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334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45-55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6.19. Вместимость площадок отдыха из расчета на одновременную остановку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4"/>
        <w:gridCol w:w="2834"/>
        <w:gridCol w:w="4408"/>
      </w:tblGrid>
      <w:tr w:rsidR="00645794" w:rsidRPr="00645794" w:rsidTr="0064579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Количество автомобилей при единовременной остановке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(не менее)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двустороннем размещении площадок отдуха на дорогах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 их вместимость уменьшается вдвое.</w:t>
            </w:r>
          </w:p>
        </w:tc>
      </w:tr>
      <w:tr w:rsidR="00645794" w:rsidRPr="00645794" w:rsidTr="00645794">
        <w:trPr>
          <w:trHeight w:val="24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 III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6.20. Размер участка при одноярусном хранении судов прогулочного и спортивного флота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954"/>
        <w:gridCol w:w="2971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Прогулочный флот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место</w:t>
            </w:r>
          </w:p>
        </w:tc>
      </w:tr>
      <w:tr w:rsidR="00645794" w:rsidRPr="00645794" w:rsidTr="00645794">
        <w:trPr>
          <w:trHeight w:val="241"/>
        </w:trPr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Спортивный флот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pacing w:val="-4"/>
          <w:sz w:val="18"/>
          <w:szCs w:val="18"/>
          <w:lang w:eastAsia="ru-RU"/>
        </w:rPr>
        <w:t>6.21. Расстояние от стоянок маломерных судов до жилой застройки следует принимать 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не менее 50 метров, до больниц и санаториев – не менее 200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7.1. Уровень автомобилизации (кол. автомашин на 1000 жит.)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  200 автомобилей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pacing w:val="-4"/>
          <w:sz w:val="18"/>
          <w:szCs w:val="18"/>
          <w:lang w:eastAsia="ru-RU"/>
        </w:rPr>
        <w:t> Указанный уровень включает также ведомственные легковые машины и такси.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7.2 Расчетные параметры и категории улиц, дорог сельских населенных пунктов</w:t>
      </w:r>
    </w:p>
    <w:tbl>
      <w:tblPr>
        <w:tblW w:w="10335" w:type="dxa"/>
        <w:tblInd w:w="-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3133"/>
        <w:gridCol w:w="1255"/>
        <w:gridCol w:w="1193"/>
        <w:gridCol w:w="1143"/>
        <w:gridCol w:w="1361"/>
      </w:tblGrid>
      <w:tr w:rsidR="00645794" w:rsidRPr="00645794" w:rsidTr="00645794">
        <w:trPr>
          <w:trHeight w:val="1163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пешеходной части тротуара, м</w:t>
            </w:r>
          </w:p>
        </w:tc>
      </w:tr>
      <w:tr w:rsidR="00645794" w:rsidRPr="00645794" w:rsidTr="00645794">
        <w:trPr>
          <w:trHeight w:val="3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Поселковая дорога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noBreakHyphen/>
            </w:r>
          </w:p>
        </w:tc>
      </w:tr>
      <w:tr w:rsidR="00645794" w:rsidRPr="00645794" w:rsidTr="00645794">
        <w:trPr>
          <w:trHeight w:val="441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1,5-2,25</w:t>
            </w:r>
          </w:p>
        </w:tc>
      </w:tr>
      <w:tr w:rsidR="00645794" w:rsidRPr="00645794" w:rsidTr="00645794">
        <w:trPr>
          <w:trHeight w:val="159"/>
        </w:trPr>
        <w:tc>
          <w:tcPr>
            <w:tcW w:w="5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159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rPr>
          <w:trHeight w:val="985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1,0-1,5</w:t>
            </w:r>
          </w:p>
        </w:tc>
      </w:tr>
      <w:tr w:rsidR="00645794" w:rsidRPr="00645794" w:rsidTr="00645794">
        <w:trPr>
          <w:trHeight w:val="339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rPr>
          <w:trHeight w:val="69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0-1,0</w:t>
            </w:r>
          </w:p>
        </w:tc>
      </w:tr>
      <w:tr w:rsidR="00645794" w:rsidRPr="00645794" w:rsidTr="00645794">
        <w:trPr>
          <w:trHeight w:val="698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noBreakHyphen/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  1. На однополосных проездах необходимо предусматривать разъездные площадки шириной 6 м и длиной 15 м на расстоянии не более 75 м  между ними.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При непосредственном примыкании тротуаров к стенам зданий, подпорным стенкам или оградам следует увеличивать их ширину не менее чем на 0,5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4. В пределах фасадов зданий, имеющих входы, ширина проезда составляет 5,5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7.3. Протяженность тупиковых проездов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150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0"/>
          <w:szCs w:val="20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7.4. Размеры разворотных площадок на тупиковых улицах и дорогах, диаметром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(не менее):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для разворота легковых автомобилей – 16 м.;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для разворота пассажирского общественного транспорта – 30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7.5. </w:t>
      </w:r>
      <w:r w:rsidRPr="00645794">
        <w:rPr>
          <w:rFonts w:ascii="Tahoma" w:eastAsia="Times New Roman" w:hAnsi="Tahoma" w:cs="Tahoma"/>
          <w:b/>
          <w:bCs/>
          <w:color w:val="304855"/>
          <w:spacing w:val="-2"/>
          <w:sz w:val="18"/>
          <w:szCs w:val="18"/>
          <w:lang w:eastAsia="ru-RU"/>
        </w:rPr>
        <w:t>Ширина одной полосы движения пешеходных тротуаров улиц и дорог 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– 0,75-1,0 метр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8"/>
        <w:gridCol w:w="1954"/>
        <w:gridCol w:w="2634"/>
      </w:tblGrid>
      <w:tr w:rsidR="00645794" w:rsidRPr="00645794" w:rsidTr="00645794"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500</w:t>
            </w:r>
          </w:p>
        </w:tc>
      </w:tr>
      <w:tr w:rsidR="00645794" w:rsidRPr="00645794" w:rsidTr="00645794"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7.7. Плотность сети общественного пассажирского транспорта на застроенных территориях (в пределах) </w:t>
      </w:r>
      <w:r w:rsidRPr="00645794">
        <w:rPr>
          <w:rFonts w:ascii="Tahoma" w:eastAsia="Times New Roman" w:hAnsi="Tahoma" w:cs="Tahoma"/>
          <w:color w:val="304855"/>
          <w:spacing w:val="-2"/>
          <w:sz w:val="18"/>
          <w:szCs w:val="18"/>
          <w:lang w:eastAsia="ru-RU"/>
        </w:rPr>
        <w:t>–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1,5-2,5 км/кв.км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0"/>
        <w:gridCol w:w="1980"/>
        <w:gridCol w:w="2700"/>
      </w:tblGrid>
      <w:tr w:rsidR="00645794" w:rsidRPr="00645794" w:rsidTr="00645794">
        <w:trPr>
          <w:trHeight w:val="375"/>
        </w:trPr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Жилых домов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7.9. Максимальное расстояние между остановочными пунктами общественного пассажирского транспорта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400-600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7.10. Максимальное расстояние между остановочными пунктами общественного пассажирского транспорта в зоне индивидуальной застройки –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600-800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7521"/>
      </w:tblGrid>
      <w:tr w:rsidR="00645794" w:rsidRPr="00645794" w:rsidTr="00645794">
        <w:trPr>
          <w:trHeight w:val="47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Народнохозяйственное и административное значение автомобильных дорог</w:t>
            </w:r>
          </w:p>
        </w:tc>
      </w:tr>
      <w:tr w:rsidR="00645794" w:rsidRPr="00645794" w:rsidTr="00645794">
        <w:trPr>
          <w:trHeight w:val="423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645794" w:rsidRPr="00645794" w:rsidTr="00645794">
        <w:trPr>
          <w:trHeight w:val="488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645794" w:rsidRPr="00645794" w:rsidTr="00645794">
        <w:trPr>
          <w:trHeight w:val="479"/>
        </w:trPr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645794" w:rsidRPr="00645794" w:rsidTr="00645794">
        <w:trPr>
          <w:trHeight w:val="45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645794" w:rsidRPr="00645794" w:rsidTr="00645794">
        <w:trPr>
          <w:trHeight w:val="220"/>
        </w:trPr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20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5794" w:rsidRPr="00645794" w:rsidRDefault="00645794" w:rsidP="00645794">
            <w:pPr>
              <w:spacing w:after="225" w:line="220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5"/>
        <w:gridCol w:w="3119"/>
        <w:gridCol w:w="2892"/>
      </w:tblGrid>
      <w:tr w:rsidR="00645794" w:rsidRPr="00645794" w:rsidTr="00645794"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rPr>
          <w:trHeight w:val="241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Продольный уклон должен быть не более 40 ‰.</w:t>
            </w:r>
          </w:p>
        </w:tc>
      </w:tr>
      <w:tr w:rsidR="00645794" w:rsidRPr="00645794" w:rsidTr="00645794">
        <w:trPr>
          <w:trHeight w:val="241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37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9"/>
        <w:gridCol w:w="4720"/>
        <w:gridCol w:w="2467"/>
      </w:tblGrid>
      <w:tr w:rsidR="00645794" w:rsidRPr="00645794" w:rsidTr="00645794"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45794" w:rsidRPr="00645794" w:rsidTr="00645794">
        <w:tc>
          <w:tcPr>
            <w:tcW w:w="2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2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II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- 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val="en-US" w:eastAsia="ru-RU"/>
              </w:rPr>
              <w:t>V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категории</w:t>
            </w:r>
          </w:p>
        </w:tc>
        <w:tc>
          <w:tcPr>
            <w:tcW w:w="5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Располагаются по ходу движения на расстоянии не менее 30 м. между ближайшими стенками павильонов</w:t>
            </w: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7.14. 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Расстояние между остановочными пунктами общественного пассажирского транспорта вне пределов населенных пунктов на дорогах 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val="en-US" w:eastAsia="ru-RU"/>
        </w:rPr>
        <w:t>I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-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val="en-US" w:eastAsia="ru-RU"/>
        </w:rPr>
        <w:t>III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 категории (не чаще) 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– 3 км</w:t>
      </w:r>
      <w:r w:rsidRPr="00645794">
        <w:rPr>
          <w:rFonts w:ascii="Tahoma" w:eastAsia="Times New Roman" w:hAnsi="Tahoma" w:cs="Tahoma"/>
          <w:b/>
          <w:bCs/>
          <w:color w:val="304855"/>
          <w:spacing w:val="-6"/>
          <w:sz w:val="18"/>
          <w:szCs w:val="18"/>
          <w:lang w:eastAsia="ru-RU"/>
        </w:rPr>
        <w:t>, а в густонаселенной местности 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– 1,5 км.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7.15. Расстояние между пешеходными переходами 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–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200-300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7.16. Расстояние между въездами и сквозными проездами в зданиях на территорию микрорайона (не более)</w:t>
      </w:r>
      <w:r w:rsidRPr="00645794">
        <w:rPr>
          <w:rFonts w:ascii="Tahoma" w:eastAsia="Times New Roman" w:hAnsi="Tahoma" w:cs="Tahoma"/>
          <w:color w:val="304855"/>
          <w:spacing w:val="-6"/>
          <w:sz w:val="18"/>
          <w:szCs w:val="18"/>
          <w:lang w:eastAsia="ru-RU"/>
        </w:rPr>
        <w:t> –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300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6"/>
        <w:gridCol w:w="2649"/>
        <w:gridCol w:w="2231"/>
      </w:tblGrid>
      <w:tr w:rsidR="00645794" w:rsidRPr="00645794" w:rsidTr="00645794"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Категория улиц и дорог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</w:t>
            </w:r>
          </w:p>
        </w:tc>
      </w:tr>
      <w:tr w:rsidR="00645794" w:rsidRPr="00645794" w:rsidTr="0064579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(не менее) 50</w:t>
            </w:r>
          </w:p>
        </w:tc>
      </w:tr>
      <w:tr w:rsidR="00645794" w:rsidRPr="00645794" w:rsidTr="0064579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(не более) 25*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* - в случае превышения указанного расстояния следует предусматривать на расстоянии не ближе 5 м. от линии застройки полосу шириной 6 м., пригодную для проезда пожарных машин.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для магистральных улиц и дорог регулируемого движения – 8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местного значения – 5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в) на транспортных площадях – 12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-8"/>
          <w:sz w:val="18"/>
          <w:szCs w:val="18"/>
          <w:lang w:eastAsia="ru-RU"/>
        </w:rPr>
        <w:t>1. В стесненных условиях и при реконструкции радиусы закругления магистральных улиц и дорог регулируемого движения допускается принимать не менее 6 м, на транспортных площадях – 8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 1 м на каждую полосу движения за счет боковых разделительных полос или уширения с внешней стороны.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7.19. Размеры прямоугольного треугольника видимости (не менее)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5"/>
        <w:gridCol w:w="2200"/>
        <w:gridCol w:w="1818"/>
        <w:gridCol w:w="2428"/>
      </w:tblGrid>
      <w:tr w:rsidR="00645794" w:rsidRPr="00645794" w:rsidTr="00645794">
        <w:trPr>
          <w:trHeight w:val="28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сторон</w:t>
            </w:r>
          </w:p>
        </w:tc>
      </w:tr>
      <w:tr w:rsidR="00645794" w:rsidRPr="00645794" w:rsidTr="00645794"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«Транспорт-транспорт»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25х25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40х40</w:t>
            </w:r>
          </w:p>
        </w:tc>
      </w:tr>
      <w:tr w:rsidR="00645794" w:rsidRPr="00645794" w:rsidTr="00645794"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«Пешеход-транспорт»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8х40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км/ч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10х50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 1,2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 0,5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от автомобильных дорог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,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II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,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III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категорий - 100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от автомобильных дорог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val="en-US" w:eastAsia="ru-RU"/>
        </w:rPr>
        <w:t>IV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категорий - 50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1"/>
        <w:gridCol w:w="3192"/>
        <w:gridCol w:w="3202"/>
      </w:tblGrid>
      <w:tr w:rsidR="00645794" w:rsidRPr="00645794" w:rsidTr="00645794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Расстояние от бровки земляного полотна до лесонасаждений, м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10 до 25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15-25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25 до 50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св.50 до 75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св.75 до 100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 до 125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125 до 150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65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150 до 200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</w:tc>
      </w:tr>
      <w:tr w:rsidR="00645794" w:rsidRPr="00645794" w:rsidTr="0064579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200 до 250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lastRenderedPageBreak/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*</w:t>
      </w:r>
      <w:r w:rsidRPr="00645794">
        <w:rPr>
          <w:rFonts w:ascii="Tahoma" w:eastAsia="Times New Roman" w:hAnsi="Tahoma" w:cs="Tahoma"/>
          <w:color w:val="304855"/>
          <w:lang w:eastAsia="ru-RU"/>
        </w:rPr>
        <w:t>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Меньшие значения расстояний от бровки земляного полотна до лесонасаждений при расчетном годовом снегоприносе 10 - 25 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3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/м принимаются для дорог IV и V категорий, большие значения -  для дорог I-III категорий.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снегоприносе от 200 до 250 м2/м принимается двухполосная система лесонасаждений с разрывом между полосами 50 м.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486"/>
      </w:tblGrid>
      <w:tr w:rsidR="00645794" w:rsidRPr="00645794" w:rsidTr="00645794">
        <w:trPr>
          <w:trHeight w:val="1065"/>
        </w:trPr>
        <w:tc>
          <w:tcPr>
            <w:tcW w:w="0" w:type="auto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Расчетные показатели обеспеченности и интенсивности</w:t>
            </w:r>
          </w:p>
          <w:p w:rsidR="00645794" w:rsidRPr="00645794" w:rsidRDefault="00645794" w:rsidP="00645794">
            <w:pPr>
              <w:spacing w:after="225" w:line="234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использования территорий коммунально-складских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производственных зон</w:t>
            </w:r>
          </w:p>
          <w:p w:rsidR="00645794" w:rsidRPr="00645794" w:rsidRDefault="00645794" w:rsidP="00645794">
            <w:pPr>
              <w:spacing w:after="225" w:line="234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8.1. Размеры земельных участков складов, предназначенных для обслуживания населения (м2 на 1 чел.)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2,5 кв.метра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2092"/>
        <w:gridCol w:w="2164"/>
        <w:gridCol w:w="2252"/>
      </w:tblGrid>
      <w:tr w:rsidR="00645794" w:rsidRPr="00645794" w:rsidTr="00645794">
        <w:trPr>
          <w:trHeight w:val="415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склада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Площадь складов,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</w:tr>
      <w:tr w:rsidR="00645794" w:rsidRPr="00645794" w:rsidTr="00645794">
        <w:tc>
          <w:tcPr>
            <w:tcW w:w="32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580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3"/>
        <w:gridCol w:w="1633"/>
        <w:gridCol w:w="2017"/>
        <w:gridCol w:w="1403"/>
      </w:tblGrid>
      <w:tr w:rsidR="00645794" w:rsidRPr="00645794" w:rsidTr="00645794"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склада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Холодильники распределительные (хранение мяса и мясных продуктов, рыбы и рыбопродуктов, молочных продуктов и яиц)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</w:tr>
      <w:tr w:rsidR="00645794" w:rsidRPr="00645794" w:rsidTr="00645794">
        <w:trPr>
          <w:trHeight w:val="241"/>
        </w:trPr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Фруктохранилища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380</w:t>
            </w:r>
          </w:p>
        </w:tc>
      </w:tr>
      <w:tr w:rsidR="00645794" w:rsidRPr="00645794" w:rsidTr="00645794">
        <w:trPr>
          <w:trHeight w:val="241"/>
        </w:trPr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Овощехранилища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  <w:tr w:rsidR="00645794" w:rsidRPr="00645794" w:rsidTr="00645794">
        <w:trPr>
          <w:trHeight w:val="241"/>
        </w:trPr>
        <w:tc>
          <w:tcPr>
            <w:tcW w:w="4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Картофелехранилища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3"/>
        <w:gridCol w:w="2966"/>
        <w:gridCol w:w="2887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 xml:space="preserve">Слады строительных материалов 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(потребительские)</w:t>
            </w:r>
          </w:p>
        </w:tc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м2 на 1 тыс.чел.</w:t>
            </w:r>
          </w:p>
        </w:tc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Склады твердого топлива</w:t>
            </w:r>
          </w:p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(уголь, дрова)</w:t>
            </w:r>
          </w:p>
        </w:tc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м2 на 1 тыс.чел.</w:t>
            </w:r>
          </w:p>
        </w:tc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8.5. Размер санитарно-защитной зоны для овоще-, картофеле- и фруктохранилища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            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не менее 50 метров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4"/>
        <w:gridCol w:w="3416"/>
        <w:gridCol w:w="2106"/>
      </w:tblGrid>
      <w:tr w:rsidR="00645794" w:rsidRPr="00645794" w:rsidTr="00645794"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</w:t>
            </w:r>
          </w:p>
        </w:tc>
      </w:tr>
      <w:tr w:rsidR="00645794" w:rsidRPr="00645794" w:rsidTr="00645794">
        <w:tc>
          <w:tcPr>
            <w:tcW w:w="4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300 до 1000</w:t>
            </w: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%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8.8. Ширина полосы древесно-кустарниковых насаждений, со стороны территории  жилой зоны, в составе санитарно-защитной зоны предприятий (не менее)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8"/>
        <w:gridCol w:w="3847"/>
        <w:gridCol w:w="2091"/>
      </w:tblGrid>
      <w:tr w:rsidR="00645794" w:rsidRPr="00645794" w:rsidTr="00645794"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</w:tr>
      <w:tr w:rsidR="00645794" w:rsidRPr="00645794" w:rsidTr="00645794">
        <w:tc>
          <w:tcPr>
            <w:tcW w:w="3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</w:t>
            </w:r>
          </w:p>
        </w:tc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622"/>
        <w:gridCol w:w="2022"/>
        <w:gridCol w:w="2260"/>
      </w:tblGrid>
      <w:tr w:rsidR="00645794" w:rsidRPr="00645794" w:rsidTr="00645794">
        <w:tc>
          <w:tcPr>
            <w:tcW w:w="5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</w:t>
            </w:r>
          </w:p>
        </w:tc>
      </w:tr>
      <w:tr w:rsidR="00645794" w:rsidRPr="00645794" w:rsidTr="00645794">
        <w:trPr>
          <w:trHeight w:val="492"/>
        </w:trPr>
        <w:tc>
          <w:tcPr>
            <w:tcW w:w="3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кол. га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</w:t>
            </w:r>
          </w:p>
        </w:tc>
      </w:tr>
      <w:tr w:rsidR="00645794" w:rsidRPr="00645794" w:rsidTr="0064579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0,05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Склады свежего компоста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Полигоны *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0,02-0,05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Поля компостирования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0,5-1,0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Поля ассенизации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2-4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Сливные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</w:t>
            </w:r>
          </w:p>
        </w:tc>
      </w:tr>
      <w:tr w:rsidR="00645794" w:rsidRPr="00645794" w:rsidTr="00645794">
        <w:trPr>
          <w:trHeight w:val="241"/>
        </w:trPr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Мусороперегрузочные станции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0,04</w:t>
            </w:r>
          </w:p>
        </w:tc>
      </w:tr>
      <w:tr w:rsidR="00645794" w:rsidRPr="00645794" w:rsidTr="00645794">
        <w:tc>
          <w:tcPr>
            <w:tcW w:w="5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 - кроме полигонов по обезвреживанию и захоронению токсичных промышленных отходов.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7"/>
        <w:gridCol w:w="1046"/>
        <w:gridCol w:w="1016"/>
        <w:gridCol w:w="1071"/>
        <w:gridCol w:w="1192"/>
        <w:gridCol w:w="1073"/>
        <w:gridCol w:w="1056"/>
        <w:gridCol w:w="1134"/>
      </w:tblGrid>
      <w:tr w:rsidR="00645794" w:rsidRPr="00645794" w:rsidTr="00645794">
        <w:trPr>
          <w:trHeight w:val="24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Поголовье (шт.)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коровы, бычки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овцы, козы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кролики-матки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лошади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нутрии, песцы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5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8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10</w:t>
            </w:r>
          </w:p>
        </w:tc>
      </w:tr>
      <w:tr w:rsidR="00645794" w:rsidRPr="00645794" w:rsidTr="0064579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40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9.1. </w:t>
      </w:r>
      <w:r w:rsidRPr="00645794">
        <w:rPr>
          <w:rFonts w:ascii="Tahoma" w:eastAsia="Times New Roman" w:hAnsi="Tahoma" w:cs="Tahoma"/>
          <w:b/>
          <w:bCs/>
          <w:color w:val="304855"/>
          <w:spacing w:val="-4"/>
          <w:sz w:val="18"/>
          <w:szCs w:val="18"/>
          <w:lang w:eastAsia="ru-RU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2880"/>
        <w:gridCol w:w="2135"/>
        <w:gridCol w:w="2454"/>
      </w:tblGrid>
      <w:tr w:rsidR="00645794" w:rsidRPr="00645794" w:rsidTr="00645794"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Электропотребление,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кВт х ч/год на 1 чел.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Использование максимума электрической нагрузки, ч/год</w:t>
            </w:r>
          </w:p>
        </w:tc>
      </w:tr>
      <w:tr w:rsidR="00645794" w:rsidRPr="00645794" w:rsidTr="00645794">
        <w:trPr>
          <w:trHeight w:val="472"/>
        </w:trPr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4100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4400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9.2. Укрупненные показатели потребления населением тепла, горячей, холодной воды и показатель водоотведения  при отсутствии приборов учёта (удельный расход на 1 жит. (среднемес.) за год)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3"/>
        <w:gridCol w:w="2837"/>
      </w:tblGrid>
      <w:tr w:rsidR="00645794" w:rsidRPr="00645794" w:rsidTr="00645794">
        <w:trPr>
          <w:trHeight w:val="460"/>
        </w:trPr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Наименование услуг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Показатель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Теплоснабжение (отопление)                        Гкал/мес. на 1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отапливаемой площади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0,0312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Холодное водоснабжение:                                                                                       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/мес.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1,20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на полив земельного участка, на 1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зем.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0,16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при водоснабжении индивидуальных (частных) бань, на 1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душем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0,78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без душа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0,34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Водоотведение: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100% от потребления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Газоснабжение:                                                                                 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/мес. на 1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для отопления жилых помещений от газовых приборов, не оборудованных газовыми счетчиками, 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3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/мес. на 1 м</w:t>
            </w:r>
            <w:r w:rsidRPr="00645794">
              <w:rPr>
                <w:rFonts w:ascii="Times New Roman" w:eastAsia="Times New Roman" w:hAnsi="Times New Roman" w:cs="Times New Roman"/>
                <w:color w:val="304855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01.10. по 30.04.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</w:t>
            </w:r>
          </w:p>
        </w:tc>
      </w:tr>
      <w:tr w:rsidR="00645794" w:rsidRPr="00645794" w:rsidTr="00645794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 01.05. по 30.09.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9.3. Минимальный свободный напор в водопроводной сети при максимальном хозяйственно-питьевом водопотреблении на вводе в здание над поверхностью земли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должен быть не менее 10 метров водяного столба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9.4. Размеры земельных участков для размещения понизительных подстанций</w:t>
      </w:r>
    </w:p>
    <w:tbl>
      <w:tblPr>
        <w:tblW w:w="1033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4"/>
        <w:gridCol w:w="4691"/>
      </w:tblGrid>
      <w:tr w:rsidR="00645794" w:rsidRPr="00645794" w:rsidTr="00645794"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 котельных (не более), га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Комплектные и распределительные устройства</w:t>
            </w: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0,6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Пункты перехода воздушных линий в кабельные</w:t>
            </w:r>
          </w:p>
        </w:tc>
        <w:tc>
          <w:tcPr>
            <w:tcW w:w="4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0,1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до окон жилых домов и общественных зданий (не менее) – 10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720" w:hanging="29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б) до зданий лечебно-профилактических учреждений (не менее) – 15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9.6. Размеры земельных участков для размещения котельных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9"/>
        <w:gridCol w:w="2827"/>
        <w:gridCol w:w="2860"/>
      </w:tblGrid>
      <w:tr w:rsidR="00645794" w:rsidRPr="00645794" w:rsidTr="00645794">
        <w:trPr>
          <w:trHeight w:val="241"/>
        </w:trPr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Теплопроизводительность котельных,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 котельных,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работающих на газомазутном топливе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0,7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10 до 50 (св. 12 до 58)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2,5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3,0</w:t>
            </w:r>
          </w:p>
        </w:tc>
      </w:tr>
      <w:tr w:rsidR="00645794" w:rsidRPr="00645794" w:rsidTr="00645794"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3,5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9.7. Размеры земельных участков для размещения очистных сооружений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2084"/>
        <w:gridCol w:w="1736"/>
        <w:gridCol w:w="2284"/>
      </w:tblGrid>
      <w:tr w:rsidR="00645794" w:rsidRPr="00645794" w:rsidTr="00645794">
        <w:trPr>
          <w:trHeight w:val="241"/>
        </w:trPr>
        <w:tc>
          <w:tcPr>
            <w:tcW w:w="3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Производительность очистных сооружений,  тыс.м3/сутки</w:t>
            </w:r>
          </w:p>
        </w:tc>
        <w:tc>
          <w:tcPr>
            <w:tcW w:w="6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участка, га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0,7 до 17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 – 40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 – 130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130 – 175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</w:tc>
      </w:tr>
      <w:tr w:rsidR="00645794" w:rsidRPr="00645794" w:rsidTr="00645794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175 - 280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-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9.8. Размеры земельных участков для размещения станций очистки воды</w:t>
      </w:r>
    </w:p>
    <w:tbl>
      <w:tblPr>
        <w:tblW w:w="101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7"/>
        <w:gridCol w:w="4398"/>
      </w:tblGrid>
      <w:tr w:rsidR="00645794" w:rsidRPr="00645794" w:rsidTr="00645794"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 не более, га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до 0,8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св. 0,8 до 12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 – 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32 – 80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 – 125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125 – 250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250 – 400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18</w:t>
            </w:r>
          </w:p>
        </w:tc>
      </w:tr>
      <w:tr w:rsidR="00645794" w:rsidRPr="00645794" w:rsidTr="00645794">
        <w:tc>
          <w:tcPr>
            <w:tcW w:w="5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400 - 800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24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9.9.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0"/>
        <w:gridCol w:w="4246"/>
      </w:tblGrid>
      <w:tr w:rsidR="00645794" w:rsidRPr="00645794" w:rsidTr="00645794">
        <w:tc>
          <w:tcPr>
            <w:tcW w:w="5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Производительность, тыс.т/год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 земельного участка, га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6,0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7,0</w:t>
            </w:r>
          </w:p>
        </w:tc>
      </w:tr>
      <w:tr w:rsidR="00645794" w:rsidRPr="00645794" w:rsidTr="00645794">
        <w:tc>
          <w:tcPr>
            <w:tcW w:w="5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8,0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9.10. Размеры земельных участков для размещения газонаполнительных пунктов (ГНП) (не более)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– 0,6 Га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9.11. Отдельностоящие ГРП в кварталах размещаются на расстоянии в свету от зданий и сооружений не менее: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567" w:hanging="14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а) при давлении газа на вводе ГРП до 0,6 (6) МПа (кгс/см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 – 10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567" w:hanging="14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б) при давлении газа на вводе ГРП св. 0,6 (6) до 1,2 (1,2) МПа (кгс/см</w:t>
      </w:r>
      <w:r w:rsidRPr="00645794">
        <w:rPr>
          <w:rFonts w:ascii="Tahoma" w:eastAsia="Times New Roman" w:hAnsi="Tahoma" w:cs="Tahoma"/>
          <w:color w:val="304855"/>
          <w:sz w:val="14"/>
          <w:szCs w:val="14"/>
          <w:vertAlign w:val="superscript"/>
          <w:lang w:eastAsia="ru-RU"/>
        </w:rPr>
        <w:t>2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 – 15 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3"/>
        <w:gridCol w:w="633"/>
        <w:gridCol w:w="747"/>
        <w:gridCol w:w="747"/>
        <w:gridCol w:w="761"/>
        <w:gridCol w:w="875"/>
        <w:gridCol w:w="886"/>
        <w:gridCol w:w="861"/>
        <w:gridCol w:w="872"/>
      </w:tblGrid>
      <w:tr w:rsidR="00645794" w:rsidRPr="00645794" w:rsidTr="00645794">
        <w:trPr>
          <w:trHeight w:val="36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Разрывы от трубопроводов 1-го и 2-го классов с диаметром труб в мм, м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 класс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300 -600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600 -800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800 -1000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1000 -1200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более 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свыше 300</w:t>
            </w:r>
          </w:p>
        </w:tc>
      </w:tr>
      <w:tr w:rsidR="00645794" w:rsidRPr="00645794" w:rsidTr="00645794">
        <w:trPr>
          <w:trHeight w:val="1343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Городские и сельские населенные пункты; коллективные сады и дачные поселки; тепличные комбинаты;  отдельные общественные здания с массовым скоплением людей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125</w:t>
            </w:r>
          </w:p>
        </w:tc>
      </w:tr>
      <w:tr w:rsidR="00645794" w:rsidRPr="00645794" w:rsidTr="00645794">
        <w:trPr>
          <w:trHeight w:val="881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</w:tr>
      <w:tr w:rsidR="00645794" w:rsidRPr="00645794" w:rsidTr="00645794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Магистральные оросительные каналы, реки и водоемы, водозаборные сооружения 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7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1215"/>
        <w:gridCol w:w="1756"/>
        <w:gridCol w:w="1756"/>
        <w:gridCol w:w="2041"/>
      </w:tblGrid>
      <w:tr w:rsidR="00645794" w:rsidRPr="00645794" w:rsidTr="00645794">
        <w:trPr>
          <w:trHeight w:val="241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ind w:right="-250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lastRenderedPageBreak/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Расстояние от трубопроводов при диаметре труб в мм, м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150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150 - 300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300 - 500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500 - 1000</w:t>
            </w:r>
          </w:p>
        </w:tc>
      </w:tr>
      <w:tr w:rsidR="00645794" w:rsidRPr="00645794" w:rsidTr="0064579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1000</w:t>
            </w:r>
          </w:p>
        </w:tc>
      </w:tr>
      <w:tr w:rsidR="00645794" w:rsidRPr="00645794" w:rsidTr="00645794">
        <w:trPr>
          <w:trHeight w:val="436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Дачные поселки, сельскохозяйственные угодья       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800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Минимальные расстояния при наземной прокладке увеличиваются в 2 раза для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val="en-US" w:eastAsia="ru-RU"/>
        </w:rPr>
        <w:t>I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класса и в 1,5 раза для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val="en-US" w:eastAsia="ru-RU"/>
        </w:rPr>
        <w:t>II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класса;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При диаметре надземных газопроводов свыше 1000 м рекомендуется разрыв не менее 700 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3.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 2 км;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4.</w:t>
      </w:r>
      <w:r w:rsidRPr="00645794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</w:t>
      </w:r>
      <w:r w:rsidRPr="006457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Запрещается прохождение газопровода через жилую застройку.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9.14. Рекомендуемые минимальные разрывы от компрессорных станций</w:t>
      </w:r>
    </w:p>
    <w:tbl>
      <w:tblPr>
        <w:tblW w:w="1020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674"/>
        <w:gridCol w:w="810"/>
        <w:gridCol w:w="810"/>
        <w:gridCol w:w="810"/>
        <w:gridCol w:w="944"/>
        <w:gridCol w:w="945"/>
        <w:gridCol w:w="944"/>
        <w:gridCol w:w="864"/>
      </w:tblGrid>
      <w:tr w:rsidR="00645794" w:rsidRPr="00645794" w:rsidTr="00645794">
        <w:trPr>
          <w:trHeight w:val="47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Разрывы от станций для трубопроводов 1-го и 2-го классов</w:t>
            </w:r>
          </w:p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 диаметром труб в мм, м</w:t>
            </w:r>
          </w:p>
        </w:tc>
      </w:tr>
      <w:tr w:rsidR="00645794" w:rsidRPr="00645794" w:rsidTr="00645794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 класс</w:t>
            </w:r>
          </w:p>
        </w:tc>
      </w:tr>
      <w:tr w:rsidR="00645794" w:rsidRPr="00645794" w:rsidTr="006457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45794" w:rsidRPr="00645794" w:rsidRDefault="00645794" w:rsidP="00645794">
            <w:pPr>
              <w:spacing w:after="0" w:line="240" w:lineRule="auto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300 -600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600 -800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800 -1000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1000 -1200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более 1200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до 300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свыше 300</w:t>
            </w:r>
          </w:p>
        </w:tc>
      </w:tr>
      <w:tr w:rsidR="00645794" w:rsidRPr="00645794" w:rsidTr="0064579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</w:tr>
      <w:tr w:rsidR="00645794" w:rsidRPr="00645794" w:rsidTr="00645794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Водопроводные сооружения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</w:tr>
      <w:tr w:rsidR="00645794" w:rsidRPr="00645794" w:rsidTr="0064579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150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Разрывы устанавливаются от здания компрессорного цеха.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9.15. Рекомендуемые минимальные разрывы от газопроводов низкого давления</w:t>
      </w:r>
    </w:p>
    <w:tbl>
      <w:tblPr>
        <w:tblW w:w="1020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9"/>
        <w:gridCol w:w="3541"/>
      </w:tblGrid>
      <w:tr w:rsidR="00645794" w:rsidRPr="00645794" w:rsidTr="00645794">
        <w:trPr>
          <w:trHeight w:val="24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Расстояние от газопроводов, м</w:t>
            </w:r>
          </w:p>
        </w:tc>
      </w:tr>
      <w:tr w:rsidR="00645794" w:rsidRPr="00645794" w:rsidTr="00645794">
        <w:trPr>
          <w:trHeight w:val="240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Многоэтажные жилые и общественные здания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50</w:t>
            </w:r>
          </w:p>
        </w:tc>
      </w:tr>
      <w:tr w:rsidR="00645794" w:rsidRPr="00645794" w:rsidTr="00645794">
        <w:trPr>
          <w:trHeight w:val="240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</w:t>
            </w:r>
          </w:p>
        </w:tc>
      </w:tr>
      <w:tr w:rsidR="00645794" w:rsidRPr="00645794" w:rsidTr="00645794">
        <w:trPr>
          <w:trHeight w:val="480"/>
        </w:trPr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18"/>
                <w:szCs w:val="18"/>
                <w:lang w:eastAsia="ru-RU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ahoma" w:eastAsia="Times New Roman" w:hAnsi="Tahoma" w:cs="Tahoma"/>
                <w:color w:val="304855"/>
                <w:sz w:val="18"/>
                <w:szCs w:val="18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u w:val="single"/>
          <w:lang w:eastAsia="ru-RU"/>
        </w:rPr>
        <w:t>Примечание: </w:t>
      </w: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*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645794" w:rsidRPr="00645794" w:rsidRDefault="00645794" w:rsidP="00645794">
      <w:pPr>
        <w:shd w:val="clear" w:color="auto" w:fill="FFFFFF"/>
        <w:spacing w:after="225" w:line="207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9.16. Нормативы обеспеченности объектами связи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Расчет обеспеченности жителей объектами связи следует осуществлять по таблице</w:t>
      </w:r>
    </w:p>
    <w:tbl>
      <w:tblPr>
        <w:tblW w:w="9777" w:type="dxa"/>
        <w:jc w:val="center"/>
        <w:tblCellMar>
          <w:left w:w="0" w:type="dxa"/>
          <w:right w:w="0" w:type="dxa"/>
        </w:tblCellMar>
        <w:tblLook w:val="04A0"/>
      </w:tblPr>
      <w:tblGrid>
        <w:gridCol w:w="464"/>
        <w:gridCol w:w="3291"/>
        <w:gridCol w:w="1701"/>
        <w:gridCol w:w="1761"/>
        <w:gridCol w:w="2560"/>
      </w:tblGrid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показатели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 на единицу измерения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 (из расчета 600 номеров на 1000 жителей)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10-40 тысяч номеров</w:t>
            </w:r>
          </w:p>
        </w:tc>
        <w:tc>
          <w:tcPr>
            <w:tcW w:w="1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кв. м*/0,1 га**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Узловая АТС (из расчета 1 узел на 10 АТС)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кв. м*/0,15 га**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 – усилительная станция (из расчета 60-120 тыс. абонентов)/ районный комбинированный узел электросвязи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кв. м*/0,2 га**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станция проводного вещания (из расчета 30-60 тыс. абонентов)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0,05-0,1 га</w:t>
            </w:r>
          </w:p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50-70 кв. м. 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Головная станция кабельного телевещания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город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0,02-0,1 га на объект</w:t>
            </w:r>
          </w:p>
        </w:tc>
      </w:tr>
      <w:tr w:rsidR="00645794" w:rsidRPr="00645794" w:rsidTr="00645794">
        <w:trPr>
          <w:trHeight w:val="1"/>
          <w:jc w:val="center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2500 жителей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и СН 461-74 №Нормы отвода земель для линии связи»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10-50 кв. м. на объект</w:t>
            </w:r>
          </w:p>
        </w:tc>
      </w:tr>
    </w:tbl>
    <w:p w:rsidR="00645794" w:rsidRPr="00645794" w:rsidRDefault="00645794" w:rsidP="00645794">
      <w:pPr>
        <w:shd w:val="clear" w:color="auto" w:fill="FFFFFF"/>
        <w:spacing w:before="120"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pacing w:val="40"/>
          <w:sz w:val="18"/>
          <w:szCs w:val="18"/>
          <w:lang w:eastAsia="ru-RU"/>
        </w:rPr>
        <w:t>Примечания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  указана только полезная площадь для технологических помещений (без бытовых помещений, бойлерных, электрощитовых,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**  указана площадь застройки с обособлением в отдельное здание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Размеры земельных участков для сооружений связи следует устанавливать в соответствии с таблицей</w:t>
      </w: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3"/>
        <w:gridCol w:w="3755"/>
      </w:tblGrid>
      <w:tr w:rsidR="00645794" w:rsidRPr="00645794" w:rsidTr="00645794">
        <w:trPr>
          <w:trHeight w:val="1"/>
        </w:trPr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Сооружения связи</w:t>
            </w:r>
          </w:p>
        </w:tc>
        <w:tc>
          <w:tcPr>
            <w:tcW w:w="3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Размеры земельных участков, га</w:t>
            </w:r>
          </w:p>
        </w:tc>
      </w:tr>
      <w:tr w:rsidR="00645794" w:rsidRPr="00645794" w:rsidTr="00645794">
        <w:trPr>
          <w:trHeight w:val="1"/>
        </w:trPr>
        <w:tc>
          <w:tcPr>
            <w:tcW w:w="96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Радиорелейные линии, базовые станции сотовой связи</w:t>
            </w:r>
          </w:p>
        </w:tc>
      </w:tr>
      <w:tr w:rsidR="00645794" w:rsidRPr="00645794" w:rsidTr="00645794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Узловые радиорелейные станции, с мачтой или башней высотой, м: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110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0,80/0,30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1,00/0,40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1,10/0,45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0,30/0,50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1,40/0,55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1,50/0,60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1,65/0,70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1,90/0,80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2,10/0,90</w:t>
            </w:r>
          </w:p>
        </w:tc>
      </w:tr>
      <w:tr w:rsidR="00645794" w:rsidRPr="00645794" w:rsidTr="00645794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lastRenderedPageBreak/>
              <w:t>Промежуточные радиорелейные станции, с мачтой или башней высотой, м: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30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80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90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100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110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 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0,80/0,40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0,85/0,45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1,00/0,50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1,10/0,55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0,30/0,60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1,40/0,65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1,50/0,70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1,65/0,80</w:t>
            </w:r>
          </w:p>
          <w:p w:rsidR="00645794" w:rsidRPr="00645794" w:rsidRDefault="00645794" w:rsidP="00645794">
            <w:pPr>
              <w:spacing w:after="225" w:line="234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1,90/0,90</w:t>
            </w:r>
          </w:p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2,10/1,00</w:t>
            </w:r>
          </w:p>
        </w:tc>
      </w:tr>
      <w:tr w:rsidR="00645794" w:rsidRPr="00645794" w:rsidTr="00645794">
        <w:trPr>
          <w:trHeight w:val="1"/>
        </w:trPr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Аварийно – профилактические службы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hideMark/>
          </w:tcPr>
          <w:p w:rsidR="00645794" w:rsidRPr="00645794" w:rsidRDefault="00645794" w:rsidP="00645794">
            <w:pPr>
              <w:spacing w:after="225" w:line="1" w:lineRule="atLeast"/>
              <w:ind w:firstLine="360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5794">
              <w:rPr>
                <w:rFonts w:ascii="Times New Roman" w:eastAsia="Times New Roman" w:hAnsi="Times New Roman" w:cs="Times New Roman"/>
                <w:color w:val="304855"/>
                <w:sz w:val="20"/>
                <w:szCs w:val="20"/>
                <w:lang w:eastAsia="ru-RU"/>
              </w:rPr>
              <w:t>0,4</w:t>
            </w:r>
          </w:p>
        </w:tc>
      </w:tr>
    </w:tbl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Примечания: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 w:rsidR="00645794" w:rsidRPr="00645794" w:rsidRDefault="00645794" w:rsidP="00645794">
      <w:pPr>
        <w:shd w:val="clear" w:color="auto" w:fill="FFFFFF"/>
        <w:spacing w:after="225" w:line="207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07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Приложение 1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Справочное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ОСНОВНЫЕ ПОНЯТИЯ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настоящих Нормативах приведенные понятия применяются в следующем значении: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Автостоянка открытого типа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Городское поселение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Городской округ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Гостевая автостоянка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открытая площадка, предназначенная для кратковременного хранения (стоянки) легковых автомобилей.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Градостроительная деятельность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Дорога (городская)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Жилой дом блокированной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Жилой район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структурный элемент селитебной территории площадью, как правило, от 80 до 250 га, в пределах которого размещаются учреждения и предприятия с радиусом обслуживания не более 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Земельный участок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часть поверхности земли (в том числе почвенный слой), границы, которой описаны и удостоверены в установленном порядке.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Зоной массового отдыха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Зоны с особыми условиями использования территорий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Инженерные изыскания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 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>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Коэффициент озеленения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Коэффициент застройки (Кз)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отношение территории земельного участка, которая может быть занята зданиями, ко всей площади участка (в процентах).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Коэффициент плотности застройки (Кпз)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отношение площади всех этажей зданий и сооружений к площади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Красные линии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Линейные объекты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Маломобильные группы населения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Межселенная территория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Механизированная автостоянка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Микрорайон (квартал)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структурный элемент жилой застройки площадью, как правило, 10-60 га, но не более 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 500 м 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Многоквартирный жилой дом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Муниципальное образование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муниципальный район, городское или сельское поселение, городской округ.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Муниципальный район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Надземная автостоянка закрытого типа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автостоянка с наружными стеновыми ограждениями.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Населенный пункт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Объект индивидуального жилищного строительства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отдельно стоящий жилой дом с количеством этажей не более чем три, предназначенный для проживания одной семьи.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Объект капитального строительства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Озелененные территории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Охранная зона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Пешеходная зона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Плотность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Пригородные зоны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Реконструкция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Санитарно-защитная зона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Сельское поселение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Сквер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Собственник земельного участка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— лицо, обладающее правом собственности на земельный участок.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Стоянка для автомобилей (автостоянка)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Строительство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создание зданий, строений, сооружений (в том числе на месте сносимых объектов капитального строительства).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Суммарная поэтажная площадь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Территории общего пользования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Технический регламент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Улица -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ПЕРЕЧЕНЬ ЛИНИЙ ГРАДОСТРОИТЕЛЬНОГО РЕГУЛИРОВАНИЯ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Красные линии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Линии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Отступ застройки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расстояние между красной линией или границей земельного участка и стеной здания, строения, сооружения.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полосы отвода железных дорог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полосы отвода автомобильных дорог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lastRenderedPageBreak/>
        <w:t>Границы технических (охранных) зон инженерных сооружений и коммуникаций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водоохранных зон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прибрежных зон (полос)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зон санитарной охраны источников питьевого водоснабжения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- границы зон I и II пояса, а также жесткой зоны II пояса: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Границы санитарно-защитных зон </w:t>
      </w: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left="160" w:firstLine="380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Приложение 2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Справочное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284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ПЕРЕЧЕНЬ ЗАКОНОДАТЕЛЬНЫХ И НОРМАТИВНЫХ ДОКУМЕНТОВ</w:t>
      </w:r>
    </w:p>
    <w:p w:rsidR="00645794" w:rsidRPr="00645794" w:rsidRDefault="00645794" w:rsidP="00645794">
      <w:pPr>
        <w:shd w:val="clear" w:color="auto" w:fill="FFFFFF"/>
        <w:spacing w:after="0" w:line="234" w:lineRule="atLeast"/>
        <w:ind w:firstLine="284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b/>
          <w:bCs/>
          <w:color w:val="304855"/>
          <w:sz w:val="28"/>
          <w:szCs w:val="28"/>
          <w:lang w:eastAsia="ru-RU"/>
        </w:rPr>
        <w:t> 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6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Конституция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Земельный </w:t>
      </w:r>
      <w:hyperlink r:id="rId6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Градостроительный </w:t>
      </w:r>
      <w:hyperlink r:id="rId6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Водный </w:t>
      </w:r>
      <w:hyperlink r:id="rId6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Лесной </w:t>
      </w:r>
      <w:hyperlink r:id="rId7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кодекс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Российской Федерации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25 июня 2002 г. N 73-ФЗ «Об объектах культурного наследия (памятниках истории и культуры) народов Российской Федерации»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10 января 2002 г. N 7-ФЗ «Об охране окружающей среды»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3 марта 1995 г. N 27-ФЗ «О недрах»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14 марта 1995 г. N 33-ФЗ «Об особо охраняемых природных территориях»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6 октября 2003 г. N 154-ФЗ «Об общих принципах организации местного самоуправления в Российской Федерации»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23 ноября 1995 г. N 174-ФЗ «Об экологической экспертизе»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12 января 1996 г. N 8-ФЗ «О погребении и похоронном деле»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30 марта 1999 г. N 52-ФЗ «О санитарно-эпидемиологическом благополучии населения»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7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4 сентября 1999 г. N 96-ФЗ «Об охране атмосферного воздуха»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8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27 декабря 2002 г. N 184-ФЗ «О техническом регулировании»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8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30 декабря 2009 г. N 384-ФЗ «Технический регламент о безопасности зданий и сооружений»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8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22 июля 2008 г. N 123-ФЗ «Технический регламент о требованиях пожарной безопасности»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Федеральный </w:t>
      </w:r>
      <w:hyperlink r:id="rId8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21 июля 1997 г. N 116-ФЗ «О промышленной безопасности опасных производственных объектов»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Федеральный </w:t>
      </w:r>
      <w:hyperlink r:id="rId8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закон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8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Распоряжение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Правительства Российской Федерации от 3 июля 1996 г. N 1063-р «Социальные нормативы и нормы»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8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Постановление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Правительства Российской Федерации от 23 мая 2006 г. N 306 «Об утверждении Правил установления и определения нормативов потребления коммунальных услуг»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17.5.1.01-83. Охрана природы. Рекультивация земель. Термины и определения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17.6.3.01-78*. Охрана природы. Флора. Охрана и рациональное использование лесов зеленых зон городов. Общие требования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8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17.5.1.02-85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Классификация нарушенных земель для рекультивации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17.1.5.02-80. Охрана природы. Гидросфера. Гигиенические требования к зонам рекреации водных объектов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8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Р 51232-98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Вода питьевая. Гигиенические требования и контроль за качеством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8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17.5.3.01-78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Охрана природы. Земли. Состав и размер зеленых зон городов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17.5.3.04-83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Охрана природы. Земли. Общие требования к рекультивации земель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2761-84*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17.5.1.02-85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Охрана природы. Земли. Классификация нарушенных земель для рекультивации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17.6.3.01-78. Охрана природы. Флора. Охрана и рациональное использование лесов зеленых зон городов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22283-88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Шум авиационный. Допустимые уровни шума на территории жилой застройки и методы его измерения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23337-78*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Шум. Методы измерения шума на селитебной территории и в помещениях жилых и общественных зданий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ГОСТ 23961-80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Метрополитены. Габариты приближения строений, оборудования и подвижного состава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ГОСТ 12.3.047-98. Пожарная безопасность технологических процессов. Общие требования. Методы контроля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u w:val="single"/>
          <w:lang w:eastAsia="ru-RU"/>
        </w:rPr>
        <w:t>СП 42.133330.2011.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Свод правил, Градостроительство. Планировка и застройка городских и сельских поселений. Актуализированная редакция СНиП 2.07.01-89*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СП 133.13330.2012. Свод правил. Сети проводного радиовещания и оповещения в зданиях и сооружениях. Нормы проектирования.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СП 134.13330.2012. Свод правил. Системы электросвязи зданий и сооружений. Основные положения проектирования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14.13330.2011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II-7-81*. Строительство в сейсмических районах»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51.13330.2011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23-03-2003. Защита от шума»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18.13330.2011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II-89-80*. Генеральные планы промышленных предприятий»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9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23-01-99*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Строительная климатология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21.13330.2010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2.01.09-91. Здания и сооружения на подрабатываемых территориях и просадочных грунтах»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34.13330.2010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2.05.02-85*. Автомобильные дороги»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32-03-96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Аэродромы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31.13330.2010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2.04.02-84*. Водоснабжение. Наружные сети и соружения»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32.13330.2010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2.04.03-85. Канализация. Наружные сети и сооружения»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36.13330.2010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2.05.06-85*. Магистральные трубопроводы»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2.06.15-85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Инженерная защита территории от затопления и подтопления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58.13330.2010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33-01-2003. Гидротехнические сооружения. Основные положения»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41-02-2003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Тепловые сети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0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62.13330.2011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42-01-2002. Газораспределительные системы»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54.13330.2011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31-01-2003. Здания жилые многоквартирные»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31-06-2009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Общественные здания и сооружения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2.05.13-90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Нефтепродуктопроводы, прокладываемые на территории городов и других населенных пунктов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СНиП 22-01-95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Геофизика опасных природных воздействий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52.13330.2010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23-05-95*. Естественное и искусственное освещение»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СП 59.13330.2010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«СНиП 35-01-2001. Доступность зданий и сооружений для маломобильных групп населения»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2.1.2.1002-00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Санитарно-эпидемиологические требования к жилым зданиям и помещениям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7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42-128-4690-88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Санитарные правила содержания территорий населенных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2605-82. Санитарные нормы и правила обеспечения инсоляцией жилых и общественных зданий и территорий жилой застройки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3077-84. Санитарные нормы допустимого шума в помещениях жилых и общественных зданий и на территории жилой застройки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8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2.1.8/2.2.4.1383-03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Гигиенические требования к размещению и эксплуатации передающих радиотехнических объектов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2963-84. Временные санитарные нормы и правила защиты населения от воздействия магнитных полей, создаваемых радиотехническими объектами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19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2971-84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 xml:space="preserve">. Санитарные нормы и правила защиты населения от воздействия электрического поля, создаваемого 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lastRenderedPageBreak/>
        <w:t>воздушными линиями электропередачи переменного тока промышленной частоты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2.1.6.983-00. Гигиенические требования к обеспечению качества атмосферного воздуха населенных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2.1.4.544-96. Требования к качеству воды нецентрализованного водоснабжения. Санитарная охрана источников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2.1.4.559-96.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0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2.1.4.1110-02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Зоны санитарной охраны источников водоснабжения и водопроводов питьевого назначения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1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2.1.5.980-00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Гигиенические требования к охране поверхностных вод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2.1.4.027-95. Зоны санитарной охраны источников водоснабжения и водопроводов хозяйственно-питьевого назначения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4631-88. Санитарные правила и нормы охраны прибрежных вод морей от загрязнения в местах водопользования населения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42-128-4433-87. Санитарные нормы допустимых концентраций химических веществ в почве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4946-89. Санитарные правила по охране атмосферного воздуха населенных мест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СанПиН 2.1.4.027-95. Зоны санитарной охраны источников водоснабжения и водопроводов хозяйственно-питьевого назначения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645794">
        <w:rPr>
          <w:rFonts w:ascii="Tahoma" w:eastAsia="Times New Roman" w:hAnsi="Tahoma" w:cs="Tahoma"/>
          <w:color w:val="304855"/>
          <w:sz w:val="28"/>
          <w:szCs w:val="28"/>
          <w:u w:val="single"/>
          <w:lang w:eastAsia="ru-RU"/>
        </w:rPr>
        <w:t>СН 461-74.</w:t>
      </w:r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 Нормы отвода земель для линий связи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2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 2.2.4/2.1.8.562-96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Шум на рабочих местах, в помещениях жилых, общественных зданий и на территории жилой застройки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3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СН 2.2.4/2.1.8.556-96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Производственная вибрация, вибрация в помещениях жилых и общественных зданий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4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2.2.1/2.1.1.1076-01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Гигиенические требования к инсоляции и солнцезащите помещений жилых и общественных зданий и территорий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5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2.2.1/2.1.1.1200-03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Санитарно-защитные зоны и санитарная классификация предприятий, сооружений и иных объектов</w:t>
      </w:r>
    </w:p>
    <w:p w:rsidR="00645794" w:rsidRPr="00645794" w:rsidRDefault="00645794" w:rsidP="00645794">
      <w:pPr>
        <w:shd w:val="clear" w:color="auto" w:fill="FFFFFF"/>
        <w:spacing w:after="225" w:line="234" w:lineRule="atLeast"/>
        <w:ind w:firstLine="709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hyperlink r:id="rId126" w:history="1">
        <w:r w:rsidRPr="00645794">
          <w:rPr>
            <w:rFonts w:ascii="Tahoma" w:eastAsia="Times New Roman" w:hAnsi="Tahoma" w:cs="Tahoma"/>
            <w:color w:val="2C5C87"/>
            <w:sz w:val="28"/>
            <w:u w:val="single"/>
            <w:lang w:eastAsia="ru-RU"/>
          </w:rPr>
          <w:t>СанПиН 2.1.7.1287-03</w:t>
        </w:r>
      </w:hyperlink>
      <w:r w:rsidRPr="00645794">
        <w:rPr>
          <w:rFonts w:ascii="Tahoma" w:eastAsia="Times New Roman" w:hAnsi="Tahoma" w:cs="Tahoma"/>
          <w:color w:val="304855"/>
          <w:sz w:val="28"/>
          <w:szCs w:val="28"/>
          <w:lang w:eastAsia="ru-RU"/>
        </w:rPr>
        <w:t>. Санитарно-эпидемиологические требования к качеству почвы.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0EB"/>
    <w:multiLevelType w:val="multilevel"/>
    <w:tmpl w:val="5E64B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214"/>
    <w:multiLevelType w:val="multilevel"/>
    <w:tmpl w:val="E3B8A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0FF8"/>
    <w:multiLevelType w:val="multilevel"/>
    <w:tmpl w:val="8D8838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E0929"/>
    <w:multiLevelType w:val="multilevel"/>
    <w:tmpl w:val="4F00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A3265"/>
    <w:multiLevelType w:val="multilevel"/>
    <w:tmpl w:val="0BEA6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E4F3D"/>
    <w:multiLevelType w:val="multilevel"/>
    <w:tmpl w:val="6088C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3283A"/>
    <w:multiLevelType w:val="multilevel"/>
    <w:tmpl w:val="05DC4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80457"/>
    <w:multiLevelType w:val="multilevel"/>
    <w:tmpl w:val="7512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629CF"/>
    <w:multiLevelType w:val="multilevel"/>
    <w:tmpl w:val="24288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42B9D"/>
    <w:multiLevelType w:val="multilevel"/>
    <w:tmpl w:val="BDC61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163CC"/>
    <w:multiLevelType w:val="multilevel"/>
    <w:tmpl w:val="C164C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E28A2"/>
    <w:multiLevelType w:val="multilevel"/>
    <w:tmpl w:val="F8CC5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D1D52"/>
    <w:multiLevelType w:val="multilevel"/>
    <w:tmpl w:val="2C424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B321A"/>
    <w:multiLevelType w:val="multilevel"/>
    <w:tmpl w:val="90EC3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E48B9"/>
    <w:multiLevelType w:val="multilevel"/>
    <w:tmpl w:val="66A8D5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1450B"/>
    <w:multiLevelType w:val="multilevel"/>
    <w:tmpl w:val="F1A00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850E2"/>
    <w:multiLevelType w:val="multilevel"/>
    <w:tmpl w:val="4B0A3D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51D9A"/>
    <w:multiLevelType w:val="multilevel"/>
    <w:tmpl w:val="BA88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01976"/>
    <w:multiLevelType w:val="multilevel"/>
    <w:tmpl w:val="D3C25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83CA8"/>
    <w:multiLevelType w:val="multilevel"/>
    <w:tmpl w:val="75E075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91AC9"/>
    <w:multiLevelType w:val="multilevel"/>
    <w:tmpl w:val="7D0E26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D1EB7"/>
    <w:multiLevelType w:val="multilevel"/>
    <w:tmpl w:val="111CCA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73513"/>
    <w:multiLevelType w:val="multilevel"/>
    <w:tmpl w:val="A92452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93F4B"/>
    <w:multiLevelType w:val="multilevel"/>
    <w:tmpl w:val="E33E5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3"/>
  </w:num>
  <w:num w:numId="5">
    <w:abstractNumId w:val="12"/>
  </w:num>
  <w:num w:numId="6">
    <w:abstractNumId w:val="5"/>
  </w:num>
  <w:num w:numId="7">
    <w:abstractNumId w:val="2"/>
  </w:num>
  <w:num w:numId="8">
    <w:abstractNumId w:val="16"/>
  </w:num>
  <w:num w:numId="9">
    <w:abstractNumId w:val="9"/>
  </w:num>
  <w:num w:numId="10">
    <w:abstractNumId w:val="8"/>
  </w:num>
  <w:num w:numId="11">
    <w:abstractNumId w:val="21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0"/>
  </w:num>
  <w:num w:numId="17">
    <w:abstractNumId w:val="4"/>
  </w:num>
  <w:num w:numId="18">
    <w:abstractNumId w:val="18"/>
  </w:num>
  <w:num w:numId="19">
    <w:abstractNumId w:val="1"/>
  </w:num>
  <w:num w:numId="20">
    <w:abstractNumId w:val="11"/>
  </w:num>
  <w:num w:numId="21">
    <w:abstractNumId w:val="20"/>
  </w:num>
  <w:num w:numId="22">
    <w:abstractNumId w:val="19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794"/>
    <w:rsid w:val="00054D79"/>
    <w:rsid w:val="000D56BF"/>
    <w:rsid w:val="0012707E"/>
    <w:rsid w:val="00141EF6"/>
    <w:rsid w:val="0017396A"/>
    <w:rsid w:val="001A12CD"/>
    <w:rsid w:val="001D2922"/>
    <w:rsid w:val="002400FD"/>
    <w:rsid w:val="002768AF"/>
    <w:rsid w:val="002F222A"/>
    <w:rsid w:val="00306C90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F31DA"/>
    <w:rsid w:val="00572BF0"/>
    <w:rsid w:val="00614DE3"/>
    <w:rsid w:val="00645794"/>
    <w:rsid w:val="0066728E"/>
    <w:rsid w:val="006870BD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C3967"/>
    <w:rsid w:val="007D561B"/>
    <w:rsid w:val="007E04C2"/>
    <w:rsid w:val="00800677"/>
    <w:rsid w:val="0081338A"/>
    <w:rsid w:val="00831770"/>
    <w:rsid w:val="00846B4F"/>
    <w:rsid w:val="008511C5"/>
    <w:rsid w:val="00873FCE"/>
    <w:rsid w:val="008A28D2"/>
    <w:rsid w:val="008A4686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502CA"/>
    <w:rsid w:val="00B60C74"/>
    <w:rsid w:val="00B8388C"/>
    <w:rsid w:val="00B8446F"/>
    <w:rsid w:val="00C12944"/>
    <w:rsid w:val="00C31516"/>
    <w:rsid w:val="00C370F6"/>
    <w:rsid w:val="00C43F23"/>
    <w:rsid w:val="00C80152"/>
    <w:rsid w:val="00CB26FA"/>
    <w:rsid w:val="00D25CBB"/>
    <w:rsid w:val="00D43DC7"/>
    <w:rsid w:val="00DA2B2B"/>
    <w:rsid w:val="00DB45E2"/>
    <w:rsid w:val="00DD09FB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57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457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48AF145C293890CBEA7ADF6A7469666BAED8BE403EB7FB2B9DD4A7TDE8H" TargetMode="External"/><Relationship Id="rId117" Type="http://schemas.openxmlformats.org/officeDocument/2006/relationships/hyperlink" Target="consultantplus://offline/ref=9248AF145C293890CBEA65CA6F7469666BA8DBB04B35EAF123C4D8A5DFT2E3H" TargetMode="External"/><Relationship Id="rId21" Type="http://schemas.openxmlformats.org/officeDocument/2006/relationships/hyperlink" Target="consultantplus://offline/ref=9248AF145C293890CBEA65CA6F7469666BACD2B14436EAF123C4D8A5DFT2E3H" TargetMode="External"/><Relationship Id="rId42" Type="http://schemas.openxmlformats.org/officeDocument/2006/relationships/hyperlink" Target="consultantplus://offline/ref=9248AF145C293890CBEA7ADF6A7469666BADDDB94B3EB7FB2B9DD4A7TDE8H" TargetMode="External"/><Relationship Id="rId47" Type="http://schemas.openxmlformats.org/officeDocument/2006/relationships/hyperlink" Target="consultantplus://offline/ref=9248AF145C293890CBEA7ADF6A74696668AFDCB94963BDF37291D6TAE0H" TargetMode="External"/><Relationship Id="rId63" Type="http://schemas.openxmlformats.org/officeDocument/2006/relationships/hyperlink" Target="consultantplus://offline/ref=9248AF145C293890CBEA65CA6F74696669ACDAB9443EB7FB2B9DD4A7D82CE309E2113919C3653ET1EAH" TargetMode="External"/><Relationship Id="rId68" Type="http://schemas.openxmlformats.org/officeDocument/2006/relationships/hyperlink" Target="consultantplus://offline/ref=9248AF145C293890CBEA65CA6F7469666BACDDBB4137EAF123C4D8A5DFT2E3H" TargetMode="External"/><Relationship Id="rId84" Type="http://schemas.openxmlformats.org/officeDocument/2006/relationships/hyperlink" Target="consultantplus://offline/ref=9248AF145C293890CBEA65CA6F7469666BACDDBB4332EAF123C4D8A5DFT2E3H" TargetMode="External"/><Relationship Id="rId89" Type="http://schemas.openxmlformats.org/officeDocument/2006/relationships/hyperlink" Target="consultantplus://offline/ref=9248AF145C293890CBEA7ADF6A7469666BAEDBBE403EB7FB2B9DD4A7TDE8H" TargetMode="External"/><Relationship Id="rId112" Type="http://schemas.openxmlformats.org/officeDocument/2006/relationships/hyperlink" Target="consultantplus://offline/ref=9248AF145C293890CBEA7ADF6A7469666BABDEBA4963BDF37291D6TAE0H" TargetMode="External"/><Relationship Id="rId16" Type="http://schemas.openxmlformats.org/officeDocument/2006/relationships/hyperlink" Target="consultantplus://offline/ref=9248AF145C293890CBEA65CA6F7469666BABD9BB4B30EAF123C4D8A5DFT2E3H" TargetMode="External"/><Relationship Id="rId107" Type="http://schemas.openxmlformats.org/officeDocument/2006/relationships/hyperlink" Target="consultantplus://offline/ref=9248AF145C293890CBEA7ADF6A7469666BADD9BD403EB7FB2B9DD4A7TDE8H" TargetMode="External"/><Relationship Id="rId11" Type="http://schemas.openxmlformats.org/officeDocument/2006/relationships/hyperlink" Target="consultantplus://offline/ref=9248AF145C293890CBEA65CA6F7469666BACD2BF473CEAF123C4D8A5DFT2E3H" TargetMode="External"/><Relationship Id="rId32" Type="http://schemas.openxmlformats.org/officeDocument/2006/relationships/hyperlink" Target="consultantplus://offline/ref=9248AF145C293890CBEA7ADF6A7469666BAEDEBD443EB7FB2B9DD4A7TDE8H" TargetMode="External"/><Relationship Id="rId37" Type="http://schemas.openxmlformats.org/officeDocument/2006/relationships/hyperlink" Target="consultantplus://offline/ref=9248AF145C293890CBEA7ADF6A7469666BABDDBC4A3EB7FB2B9DD4A7TDE8H" TargetMode="External"/><Relationship Id="rId53" Type="http://schemas.openxmlformats.org/officeDocument/2006/relationships/hyperlink" Target="consultantplus://offline/ref=9248AF145C293890CBEA7ADF6A7469666BABDDB0423EB7FB2B9DD4A7TDE8H" TargetMode="External"/><Relationship Id="rId58" Type="http://schemas.openxmlformats.org/officeDocument/2006/relationships/hyperlink" Target="consultantplus://offline/ref=9248AF145C293890CBEA65CA6F7469666BA8D8BA4331EAF123C4D8A5DFT2E3H" TargetMode="External"/><Relationship Id="rId74" Type="http://schemas.openxmlformats.org/officeDocument/2006/relationships/hyperlink" Target="consultantplus://offline/ref=9248AF145C293890CBEA65CA6F7469666BABDBBE4436EAF123C4D8A5DFT2E3H" TargetMode="External"/><Relationship Id="rId79" Type="http://schemas.openxmlformats.org/officeDocument/2006/relationships/hyperlink" Target="consultantplus://offline/ref=9248AF145C293890CBEA65CA6F7469666BABDBBE4437EAF123C4D8A5DFT2E3H" TargetMode="External"/><Relationship Id="rId102" Type="http://schemas.openxmlformats.org/officeDocument/2006/relationships/hyperlink" Target="consultantplus://offline/ref=9248AF145C293890CBEA7ADF6A7469666EADDEBE4963BDF37291D6TAE0H" TargetMode="External"/><Relationship Id="rId123" Type="http://schemas.openxmlformats.org/officeDocument/2006/relationships/hyperlink" Target="consultantplus://offline/ref=9248AF145C293890CBEA65CA6F74696663ABD2BC453EB7FB2B9DD4A7TDE8H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9248AF145C293890CBEA65CA6F74696668A0DDBD4963BDF37291D6TAE0H" TargetMode="External"/><Relationship Id="rId90" Type="http://schemas.openxmlformats.org/officeDocument/2006/relationships/hyperlink" Target="consultantplus://offline/ref=9248AF145C293890CBEA7ADF6A7469666BAED8BA463EB7FB2B9DD4A7TDE8H" TargetMode="External"/><Relationship Id="rId95" Type="http://schemas.openxmlformats.org/officeDocument/2006/relationships/hyperlink" Target="consultantplus://offline/ref=9248AF145C293890CBEA7ADF6A74696668A0DABC4963BDF37291D6TAE0H" TargetMode="External"/><Relationship Id="rId19" Type="http://schemas.openxmlformats.org/officeDocument/2006/relationships/hyperlink" Target="consultantplus://offline/ref=9248AF145C293890CBEA65CA6F7469666BACD2B14535EAF123C4D8A5DFT2E3H" TargetMode="External"/><Relationship Id="rId14" Type="http://schemas.openxmlformats.org/officeDocument/2006/relationships/hyperlink" Target="consultantplus://offline/ref=9248AF145C293890CBEA65CA6F7469666FACDFBD413EB7FB2B9DD4A7TDE8H" TargetMode="External"/><Relationship Id="rId22" Type="http://schemas.openxmlformats.org/officeDocument/2006/relationships/hyperlink" Target="consultantplus://offline/ref=9248AF145C293890CBEA65CA6F7469666BACD9B84036EAF123C4D8A5DFT2E3H" TargetMode="External"/><Relationship Id="rId27" Type="http://schemas.openxmlformats.org/officeDocument/2006/relationships/hyperlink" Target="consultantplus://offline/ref=9248AF145C293890CBEA7ADF6A7469666DA1D8B04963BDF37291D6TAE0H" TargetMode="External"/><Relationship Id="rId30" Type="http://schemas.openxmlformats.org/officeDocument/2006/relationships/hyperlink" Target="consultantplus://offline/ref=9248AF145C293890CBEA7ADF6A7469666DAADDB84963BDF37291D6TAE0H" TargetMode="External"/><Relationship Id="rId35" Type="http://schemas.openxmlformats.org/officeDocument/2006/relationships/hyperlink" Target="consultantplus://offline/ref=9248AF145C293890CBEA7ADF6A7469666BABDDBF443EB7FB2B9DD4A7TDE8H" TargetMode="External"/><Relationship Id="rId43" Type="http://schemas.openxmlformats.org/officeDocument/2006/relationships/hyperlink" Target="consultantplus://offline/ref=9248AF145C293890CBEA7ADF6A7469666BADDCB1413EB7FB2B9DD4A7TDE8H" TargetMode="External"/><Relationship Id="rId48" Type="http://schemas.openxmlformats.org/officeDocument/2006/relationships/hyperlink" Target="consultantplus://offline/ref=9248AF145C293890CBEA7ADF6A7469666BABDDBF403EB7FB2B9DD4A7TDE8H" TargetMode="External"/><Relationship Id="rId56" Type="http://schemas.openxmlformats.org/officeDocument/2006/relationships/hyperlink" Target="consultantplus://offline/ref=9248AF145C293890CBEA65CA6F7469666BA8DBB04B35EAF123C4D8A5DFT2E3H" TargetMode="External"/><Relationship Id="rId64" Type="http://schemas.openxmlformats.org/officeDocument/2006/relationships/hyperlink" Target="consultantplus://offline/ref=9248AF145C293890CBEA65CA6F7469666BA8DFB14232EAF123C4D8A5DF23BC1EE5583518C3653F1FT7E4H" TargetMode="External"/><Relationship Id="rId69" Type="http://schemas.openxmlformats.org/officeDocument/2006/relationships/hyperlink" Target="consultantplus://offline/ref=9248AF145C293890CBEA65CA6F7469666BADD9BD433CEAF123C4D8A5DFT2E3H" TargetMode="External"/><Relationship Id="rId77" Type="http://schemas.openxmlformats.org/officeDocument/2006/relationships/hyperlink" Target="consultantplus://offline/ref=9248AF145C293890CBEA65CA6F7469666BABD9BB4B30EAF123C4D8A5DFT2E3H" TargetMode="External"/><Relationship Id="rId100" Type="http://schemas.openxmlformats.org/officeDocument/2006/relationships/hyperlink" Target="consultantplus://offline/ref=9248AF145C293890CBEA7ADF6A7469666BADD2BC433EB7FB2B9DD4A7TDE8H" TargetMode="External"/><Relationship Id="rId105" Type="http://schemas.openxmlformats.org/officeDocument/2006/relationships/hyperlink" Target="consultantplus://offline/ref=9248AF145C293890CBEA7ADF6A7469666BAEDDBB4B3EB7FB2B9DD4A7TDE8H" TargetMode="External"/><Relationship Id="rId113" Type="http://schemas.openxmlformats.org/officeDocument/2006/relationships/hyperlink" Target="consultantplus://offline/ref=9248AF145C293890CBEA7ADF6A7469666BABDCB84963BDF37291D6TAE0H" TargetMode="External"/><Relationship Id="rId118" Type="http://schemas.openxmlformats.org/officeDocument/2006/relationships/hyperlink" Target="consultantplus://offline/ref=9248AF145C293890CBEA65CA6F7469666DACDEBA473EB7FB2B9DD4A7D82CE309E2113919C3653ET1EDH" TargetMode="External"/><Relationship Id="rId126" Type="http://schemas.openxmlformats.org/officeDocument/2006/relationships/hyperlink" Target="consultantplus://offline/ref=9248AF145C293890CBEA65CA6F7469666CA1DBBF413EB7FB2B9DD4A7D82CE309E2113919C3653ET1E8H" TargetMode="External"/><Relationship Id="rId8" Type="http://schemas.openxmlformats.org/officeDocument/2006/relationships/hyperlink" Target="consultantplus://offline/ref=9248AF145C293890CBEA65CA6F7469666BADD9BD433CEAF123C4D8A5DFT2E3H" TargetMode="External"/><Relationship Id="rId51" Type="http://schemas.openxmlformats.org/officeDocument/2006/relationships/hyperlink" Target="consultantplus://offline/ref=9248AF145C293890CBEA7ADF6A7469666BABDEBA4963BDF37291D6TAE0H" TargetMode="External"/><Relationship Id="rId72" Type="http://schemas.openxmlformats.org/officeDocument/2006/relationships/hyperlink" Target="consultantplus://offline/ref=9248AF145C293890CBEA65CA6F7469666BACD2BF473CEAF123C4D8A5DFT2E3H" TargetMode="External"/><Relationship Id="rId80" Type="http://schemas.openxmlformats.org/officeDocument/2006/relationships/hyperlink" Target="consultantplus://offline/ref=9248AF145C293890CBEA65CA6F7469666BACD2B14535EAF123C4D8A5DFT2E3H" TargetMode="External"/><Relationship Id="rId85" Type="http://schemas.openxmlformats.org/officeDocument/2006/relationships/hyperlink" Target="consultantplus://offline/ref=9248AF145C293890CBEA65CA6F74696663AAD2B84A3EB7FB2B9DD4A7TDE8H" TargetMode="External"/><Relationship Id="rId93" Type="http://schemas.openxmlformats.org/officeDocument/2006/relationships/hyperlink" Target="consultantplus://offline/ref=9248AF145C293890CBEA7ADF6A7469666BAEDEBD443EB7FB2B9DD4A7TDE8H" TargetMode="External"/><Relationship Id="rId98" Type="http://schemas.openxmlformats.org/officeDocument/2006/relationships/hyperlink" Target="consultantplus://offline/ref=9248AF145C293890CBEA7ADF6A7469666BABDDBC4A3EB7FB2B9DD4A7TDE8H" TargetMode="External"/><Relationship Id="rId121" Type="http://schemas.openxmlformats.org/officeDocument/2006/relationships/hyperlink" Target="consultantplus://offline/ref=9248AF145C293890CBEA65CA6F74696663A0DBB9453EB7FB2B9DD4A7TDE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48AF145C293890CBEA65CA6F7469666BACDCBA4332EAF123C4D8A5DFT2E3H" TargetMode="External"/><Relationship Id="rId17" Type="http://schemas.openxmlformats.org/officeDocument/2006/relationships/hyperlink" Target="consultantplus://offline/ref=9248AF145C293890CBEA65CA6F7469666BADDEBF4533EAF123C4D8A5DFT2E3H" TargetMode="External"/><Relationship Id="rId25" Type="http://schemas.openxmlformats.org/officeDocument/2006/relationships/hyperlink" Target="consultantplus://offline/ref=9248AF145C293890CBEA65CA6F7469666BACDFB94B34EAF123C4D8A5DFT2E3H" TargetMode="External"/><Relationship Id="rId33" Type="http://schemas.openxmlformats.org/officeDocument/2006/relationships/hyperlink" Target="consultantplus://offline/ref=9248AF145C293890CBEA7ADF6A7469666BA8DBBF4963BDF37291D6TAE0H" TargetMode="External"/><Relationship Id="rId38" Type="http://schemas.openxmlformats.org/officeDocument/2006/relationships/hyperlink" Target="consultantplus://offline/ref=9248AF145C293890CBEA7ADF6A7469666DAED8BA4963BDF37291D6TAE0H" TargetMode="External"/><Relationship Id="rId46" Type="http://schemas.openxmlformats.org/officeDocument/2006/relationships/hyperlink" Target="consultantplus://offline/ref=9248AF145C293890CBEA7ADF6A7469666BADD9BD403EB7FB2B9DD4A7TDE8H" TargetMode="External"/><Relationship Id="rId59" Type="http://schemas.openxmlformats.org/officeDocument/2006/relationships/hyperlink" Target="consultantplus://offline/ref=9248AF145C293890CBEA65CA6F7469666BABDABC423EB7FB2B9DD4A7D82CE309E2113919C3653ET1EDH" TargetMode="External"/><Relationship Id="rId67" Type="http://schemas.openxmlformats.org/officeDocument/2006/relationships/hyperlink" Target="consultantplus://offline/ref=9248AF145C293890CBEA65CA6F7469666BACDDBD4333EAF123C4D8A5DFT2E3H" TargetMode="External"/><Relationship Id="rId103" Type="http://schemas.openxmlformats.org/officeDocument/2006/relationships/hyperlink" Target="consultantplus://offline/ref=9248AF145C293890CBEA7ADF6A7469666BADDDB94B3EB7FB2B9DD4A7TDE8H" TargetMode="External"/><Relationship Id="rId108" Type="http://schemas.openxmlformats.org/officeDocument/2006/relationships/hyperlink" Target="consultantplus://offline/ref=9248AF145C293890CBEA7ADF6A74696668AFDCB94963BDF37291D6TAE0H" TargetMode="External"/><Relationship Id="rId116" Type="http://schemas.openxmlformats.org/officeDocument/2006/relationships/hyperlink" Target="consultantplus://offline/ref=9248AF145C293890CBEA65CA6F74696663A0DABF433EB7FB2B9DD4A7TDE8H" TargetMode="External"/><Relationship Id="rId124" Type="http://schemas.openxmlformats.org/officeDocument/2006/relationships/hyperlink" Target="consultantplus://offline/ref=9248AF145C293890CBEA65CA6F74696669ACDAB9443EB7FB2B9DD4A7D82CE309E2113919C3653ET1EAH" TargetMode="External"/><Relationship Id="rId20" Type="http://schemas.openxmlformats.org/officeDocument/2006/relationships/hyperlink" Target="consultantplus://offline/ref=9248AF145C293890CBEA65CA6F7469666BACD2BF433CEAF123C4D8A5DFT2E3H" TargetMode="External"/><Relationship Id="rId41" Type="http://schemas.openxmlformats.org/officeDocument/2006/relationships/hyperlink" Target="consultantplus://offline/ref=9248AF145C293890CBEA7ADF6A7469666EADDEBE4963BDF37291D6TAE0H" TargetMode="External"/><Relationship Id="rId54" Type="http://schemas.openxmlformats.org/officeDocument/2006/relationships/hyperlink" Target="consultantplus://offline/ref=9248AF145C293890CBEA7ADF6A7469666BACD3BA473EB7FB2B9DD4A7TDE8H" TargetMode="External"/><Relationship Id="rId62" Type="http://schemas.openxmlformats.org/officeDocument/2006/relationships/hyperlink" Target="consultantplus://offline/ref=9248AF145C293890CBEA65CA6F74696663ABD2BC453EB7FB2B9DD4A7TDE8H" TargetMode="External"/><Relationship Id="rId70" Type="http://schemas.openxmlformats.org/officeDocument/2006/relationships/hyperlink" Target="consultantplus://offline/ref=9248AF145C293890CBEA65CA6F7469666BABD9BB4735EAF123C4D8A5DFT2E3H" TargetMode="External"/><Relationship Id="rId75" Type="http://schemas.openxmlformats.org/officeDocument/2006/relationships/hyperlink" Target="consultantplus://offline/ref=9248AF145C293890CBEA65CA6F7469666FACDFBD413EB7FB2B9DD4A7TDE8H" TargetMode="External"/><Relationship Id="rId83" Type="http://schemas.openxmlformats.org/officeDocument/2006/relationships/hyperlink" Target="consultantplus://offline/ref=9248AF145C293890CBEA65CA6F7469666BACD9B84036EAF123C4D8A5DFT2E3H" TargetMode="External"/><Relationship Id="rId88" Type="http://schemas.openxmlformats.org/officeDocument/2006/relationships/hyperlink" Target="consultantplus://offline/ref=9248AF145C293890CBEA7ADF6A7469666DA1D8B04963BDF37291D6TAE0H" TargetMode="External"/><Relationship Id="rId91" Type="http://schemas.openxmlformats.org/officeDocument/2006/relationships/hyperlink" Target="consultantplus://offline/ref=9248AF145C293890CBEA7ADF6A7469666DAADDB84963BDF37291D6TAE0H" TargetMode="External"/><Relationship Id="rId96" Type="http://schemas.openxmlformats.org/officeDocument/2006/relationships/hyperlink" Target="consultantplus://offline/ref=9248AF145C293890CBEA7ADF6A7469666BABDDBF443EB7FB2B9DD4A7TDE8H" TargetMode="External"/><Relationship Id="rId111" Type="http://schemas.openxmlformats.org/officeDocument/2006/relationships/hyperlink" Target="consultantplus://offline/ref=9248AF145C293890CBEA7ADF6A7469666BA9D9B94A3EB7FB2B9DD4A7TDE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8AF145C293890CBEA65CA6F7469666BACDDBD4333EAF123C4D8A5DFT2E3H" TargetMode="External"/><Relationship Id="rId15" Type="http://schemas.openxmlformats.org/officeDocument/2006/relationships/hyperlink" Target="consultantplus://offline/ref=9248AF145C293890CBEA65CA6F7469666BACDDBB463DEAF123C4D8A5DFT2E3H" TargetMode="External"/><Relationship Id="rId23" Type="http://schemas.openxmlformats.org/officeDocument/2006/relationships/hyperlink" Target="consultantplus://offline/ref=9248AF145C293890CBEA65CA6F7469666BACDDBB4332EAF123C4D8A5DFT2E3H" TargetMode="External"/><Relationship Id="rId28" Type="http://schemas.openxmlformats.org/officeDocument/2006/relationships/hyperlink" Target="consultantplus://offline/ref=9248AF145C293890CBEA7ADF6A7469666BAEDBBE403EB7FB2B9DD4A7TDE8H" TargetMode="External"/><Relationship Id="rId36" Type="http://schemas.openxmlformats.org/officeDocument/2006/relationships/hyperlink" Target="consultantplus://offline/ref=9248AF145C293890CBEA7ADF6A7469666BABDDB84B3EB7FB2B9DD4A7TDE8H" TargetMode="External"/><Relationship Id="rId49" Type="http://schemas.openxmlformats.org/officeDocument/2006/relationships/hyperlink" Target="consultantplus://offline/ref=9248AF145C293890CBEA7ADF6A7469666BABDCB1473EB7FB2B9DD4A7TDE8H" TargetMode="External"/><Relationship Id="rId57" Type="http://schemas.openxmlformats.org/officeDocument/2006/relationships/hyperlink" Target="consultantplus://offline/ref=9248AF145C293890CBEA65CA6F7469666DACDEBA473EB7FB2B9DD4A7D82CE309E2113919C3653ET1EDH" TargetMode="External"/><Relationship Id="rId106" Type="http://schemas.openxmlformats.org/officeDocument/2006/relationships/hyperlink" Target="consultantplus://offline/ref=9248AF145C293890CBEA7ADF6A7469666CAFD2B31469B5AA7E93TDE1H" TargetMode="External"/><Relationship Id="rId114" Type="http://schemas.openxmlformats.org/officeDocument/2006/relationships/hyperlink" Target="consultantplus://offline/ref=9248AF145C293890CBEA7ADF6A7469666BABDDB0423EB7FB2B9DD4A7TDE8H" TargetMode="External"/><Relationship Id="rId119" Type="http://schemas.openxmlformats.org/officeDocument/2006/relationships/hyperlink" Target="consultantplus://offline/ref=9248AF145C293890CBEA65CA6F7469666BA8D8BA4331EAF123C4D8A5DFT2E3H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9248AF145C293890CBEA65CA6F7469666BACD3BF4737EAF123C4D8A5DFT2E3H" TargetMode="External"/><Relationship Id="rId31" Type="http://schemas.openxmlformats.org/officeDocument/2006/relationships/hyperlink" Target="consultantplus://offline/ref=9248AF145C293890CBEA7ADF6A7469666BAED8BE403EB7FB2B9DD4A7TDE8H" TargetMode="External"/><Relationship Id="rId44" Type="http://schemas.openxmlformats.org/officeDocument/2006/relationships/hyperlink" Target="consultantplus://offline/ref=9248AF145C293890CBEA7ADF6A7469666BAEDDBB4B3EB7FB2B9DD4A7TDE8H" TargetMode="External"/><Relationship Id="rId52" Type="http://schemas.openxmlformats.org/officeDocument/2006/relationships/hyperlink" Target="consultantplus://offline/ref=9248AF145C293890CBEA7ADF6A7469666BABDCB84963BDF37291D6TAE0H" TargetMode="External"/><Relationship Id="rId60" Type="http://schemas.openxmlformats.org/officeDocument/2006/relationships/hyperlink" Target="consultantplus://offline/ref=9248AF145C293890CBEA65CA6F74696663A0DBB9453EB7FB2B9DD4A7TDE8H" TargetMode="External"/><Relationship Id="rId65" Type="http://schemas.openxmlformats.org/officeDocument/2006/relationships/hyperlink" Target="consultantplus://offline/ref=9248AF145C293890CBEA65CA6F7469666CA1DBBF413EB7FB2B9DD4A7D82CE309E2113919C3653ET1E8H" TargetMode="External"/><Relationship Id="rId73" Type="http://schemas.openxmlformats.org/officeDocument/2006/relationships/hyperlink" Target="consultantplus://offline/ref=9248AF145C293890CBEA65CA6F7469666BACDCBA4332EAF123C4D8A5DFT2E3H" TargetMode="External"/><Relationship Id="rId78" Type="http://schemas.openxmlformats.org/officeDocument/2006/relationships/hyperlink" Target="consultantplus://offline/ref=9248AF145C293890CBEA65CA6F7469666BADDEBF4533EAF123C4D8A5DFT2E3H" TargetMode="External"/><Relationship Id="rId81" Type="http://schemas.openxmlformats.org/officeDocument/2006/relationships/hyperlink" Target="consultantplus://offline/ref=9248AF145C293890CBEA65CA6F7469666BACD2BF433CEAF123C4D8A5DFT2E3H" TargetMode="External"/><Relationship Id="rId86" Type="http://schemas.openxmlformats.org/officeDocument/2006/relationships/hyperlink" Target="consultantplus://offline/ref=9248AF145C293890CBEA65CA6F7469666BACDFB94B34EAF123C4D8A5DFT2E3H" TargetMode="External"/><Relationship Id="rId94" Type="http://schemas.openxmlformats.org/officeDocument/2006/relationships/hyperlink" Target="consultantplus://offline/ref=9248AF145C293890CBEA7ADF6A7469666BA8DBBF4963BDF37291D6TAE0H" TargetMode="External"/><Relationship Id="rId99" Type="http://schemas.openxmlformats.org/officeDocument/2006/relationships/hyperlink" Target="consultantplus://offline/ref=9248AF145C293890CBEA7ADF6A7469666DAED8BA4963BDF37291D6TAE0H" TargetMode="External"/><Relationship Id="rId101" Type="http://schemas.openxmlformats.org/officeDocument/2006/relationships/hyperlink" Target="consultantplus://offline/ref=9248AF145C293890CBEA7ADF6A7469666BAED9BF4A3EB7FB2B9DD4A7TDE8H" TargetMode="External"/><Relationship Id="rId122" Type="http://schemas.openxmlformats.org/officeDocument/2006/relationships/hyperlink" Target="consultantplus://offline/ref=9248AF145C293890CBEA65CA6F7469666BA8D9B04230EAF123C4D8A5DFT2E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8AF145C293890CBEA65CA6F7469666BABD9BB4735EAF123C4D8A5DFT2E3H" TargetMode="External"/><Relationship Id="rId13" Type="http://schemas.openxmlformats.org/officeDocument/2006/relationships/hyperlink" Target="consultantplus://offline/ref=9248AF145C293890CBEA65CA6F7469666BABDBBE4436EAF123C4D8A5DFT2E3H" TargetMode="External"/><Relationship Id="rId18" Type="http://schemas.openxmlformats.org/officeDocument/2006/relationships/hyperlink" Target="consultantplus://offline/ref=9248AF145C293890CBEA65CA6F7469666BABDBBE4437EAF123C4D8A5DFT2E3H" TargetMode="External"/><Relationship Id="rId39" Type="http://schemas.openxmlformats.org/officeDocument/2006/relationships/hyperlink" Target="consultantplus://offline/ref=9248AF145C293890CBEA7ADF6A7469666BADD2BC433EB7FB2B9DD4A7TDE8H" TargetMode="External"/><Relationship Id="rId109" Type="http://schemas.openxmlformats.org/officeDocument/2006/relationships/hyperlink" Target="consultantplus://offline/ref=9248AF145C293890CBEA7ADF6A7469666BABDDBF403EB7FB2B9DD4A7TDE8H" TargetMode="External"/><Relationship Id="rId34" Type="http://schemas.openxmlformats.org/officeDocument/2006/relationships/hyperlink" Target="consultantplus://offline/ref=9248AF145C293890CBEA7ADF6A74696668A0DABC4963BDF37291D6TAE0H" TargetMode="External"/><Relationship Id="rId50" Type="http://schemas.openxmlformats.org/officeDocument/2006/relationships/hyperlink" Target="consultantplus://offline/ref=9248AF145C293890CBEA7ADF6A7469666BA9D9B94A3EB7FB2B9DD4A7TDE8H" TargetMode="External"/><Relationship Id="rId55" Type="http://schemas.openxmlformats.org/officeDocument/2006/relationships/hyperlink" Target="consultantplus://offline/ref=9248AF145C293890CBEA65CA6F74696663A0DABF433EB7FB2B9DD4A7TDE8H" TargetMode="External"/><Relationship Id="rId76" Type="http://schemas.openxmlformats.org/officeDocument/2006/relationships/hyperlink" Target="consultantplus://offline/ref=9248AF145C293890CBEA65CA6F7469666BACDDBB463DEAF123C4D8A5DFT2E3H" TargetMode="External"/><Relationship Id="rId97" Type="http://schemas.openxmlformats.org/officeDocument/2006/relationships/hyperlink" Target="consultantplus://offline/ref=9248AF145C293890CBEA7ADF6A7469666BABDDB84B3EB7FB2B9DD4A7TDE8H" TargetMode="External"/><Relationship Id="rId104" Type="http://schemas.openxmlformats.org/officeDocument/2006/relationships/hyperlink" Target="consultantplus://offline/ref=9248AF145C293890CBEA7ADF6A7469666BADDCB1413EB7FB2B9DD4A7TDE8H" TargetMode="External"/><Relationship Id="rId120" Type="http://schemas.openxmlformats.org/officeDocument/2006/relationships/hyperlink" Target="consultantplus://offline/ref=9248AF145C293890CBEA65CA6F7469666BABDABC423EB7FB2B9DD4A7D82CE309E2113919C3653ET1EDH" TargetMode="External"/><Relationship Id="rId125" Type="http://schemas.openxmlformats.org/officeDocument/2006/relationships/hyperlink" Target="consultantplus://offline/ref=9248AF145C293890CBEA65CA6F7469666BA8DFB14232EAF123C4D8A5DF23BC1EE5583518C3653F1FT7E4H" TargetMode="External"/><Relationship Id="rId7" Type="http://schemas.openxmlformats.org/officeDocument/2006/relationships/hyperlink" Target="consultantplus://offline/ref=9248AF145C293890CBEA65CA6F7469666BACDDBB4137EAF123C4D8A5DFT2E3H" TargetMode="External"/><Relationship Id="rId71" Type="http://schemas.openxmlformats.org/officeDocument/2006/relationships/hyperlink" Target="consultantplus://offline/ref=9248AF145C293890CBEA65CA6F7469666BACD3BF4737EAF123C4D8A5DFT2E3H" TargetMode="External"/><Relationship Id="rId92" Type="http://schemas.openxmlformats.org/officeDocument/2006/relationships/hyperlink" Target="consultantplus://offline/ref=9248AF145C293890CBEA7ADF6A7469666BAED8BE403EB7FB2B9DD4A7TDE8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248AF145C293890CBEA7ADF6A7469666BAED8BA463EB7FB2B9DD4A7TDE8H" TargetMode="External"/><Relationship Id="rId24" Type="http://schemas.openxmlformats.org/officeDocument/2006/relationships/hyperlink" Target="consultantplus://offline/ref=9248AF145C293890CBEA65CA6F74696663AAD2B84A3EB7FB2B9DD4A7TDE8H" TargetMode="External"/><Relationship Id="rId40" Type="http://schemas.openxmlformats.org/officeDocument/2006/relationships/hyperlink" Target="consultantplus://offline/ref=9248AF145C293890CBEA7ADF6A7469666BAED9BF4A3EB7FB2B9DD4A7TDE8H" TargetMode="External"/><Relationship Id="rId45" Type="http://schemas.openxmlformats.org/officeDocument/2006/relationships/hyperlink" Target="consultantplus://offline/ref=9248AF145C293890CBEA7ADF6A7469666CAFD2B31469B5AA7E93TDE1H" TargetMode="External"/><Relationship Id="rId66" Type="http://schemas.openxmlformats.org/officeDocument/2006/relationships/hyperlink" Target="consultantplus://offline/ref=9248AF145C293890CBEA65CA6F74696668A0DDBD4963BDF37291D6TAE0H" TargetMode="External"/><Relationship Id="rId87" Type="http://schemas.openxmlformats.org/officeDocument/2006/relationships/hyperlink" Target="consultantplus://offline/ref=9248AF145C293890CBEA7ADF6A7469666BAED8BE403EB7FB2B9DD4A7TDE8H" TargetMode="External"/><Relationship Id="rId110" Type="http://schemas.openxmlformats.org/officeDocument/2006/relationships/hyperlink" Target="consultantplus://offline/ref=9248AF145C293890CBEA7ADF6A7469666BABDCB1473EB7FB2B9DD4A7TDE8H" TargetMode="External"/><Relationship Id="rId115" Type="http://schemas.openxmlformats.org/officeDocument/2006/relationships/hyperlink" Target="consultantplus://offline/ref=9248AF145C293890CBEA7ADF6A7469666BACD3BA473EB7FB2B9DD4A7TDE8H" TargetMode="External"/><Relationship Id="rId61" Type="http://schemas.openxmlformats.org/officeDocument/2006/relationships/hyperlink" Target="consultantplus://offline/ref=9248AF145C293890CBEA65CA6F7469666BA8D9B04230EAF123C4D8A5DFT2E3H" TargetMode="External"/><Relationship Id="rId82" Type="http://schemas.openxmlformats.org/officeDocument/2006/relationships/hyperlink" Target="consultantplus://offline/ref=9248AF145C293890CBEA65CA6F7469666BACD2B14436EAF123C4D8A5DFT2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35393</Words>
  <Characters>201745</Characters>
  <Application>Microsoft Office Word</Application>
  <DocSecurity>0</DocSecurity>
  <Lines>1681</Lines>
  <Paragraphs>473</Paragraphs>
  <ScaleCrop>false</ScaleCrop>
  <Company/>
  <LinksUpToDate>false</LinksUpToDate>
  <CharactersWithSpaces>236665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2019-09-10T01:03:00Z</dcterms:created>
  <dcterms:modified xsi:type="dcterms:W3CDTF">2019-09-10T01:04:00Z</dcterms:modified>
</cp:coreProperties>
</file>