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6F" w:rsidRPr="004879BF" w:rsidRDefault="0040126F" w:rsidP="004879BF">
      <w:pPr>
        <w:pStyle w:val="a3"/>
        <w:keepNext/>
        <w:spacing w:line="240" w:lineRule="exact"/>
        <w:jc w:val="center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</w:t>
      </w:r>
      <w:r w:rsidR="004879BF" w:rsidRPr="004879BF">
        <w:rPr>
          <w:rFonts w:ascii="Times New Roman" w:hAnsi="Times New Roman" w:cs="Times New Roman"/>
          <w:sz w:val="28"/>
          <w:szCs w:val="28"/>
        </w:rPr>
        <w:t>СОВЕТ ДЕПУТАТОВ СУХОРЕЧЕНСКОГО</w:t>
      </w:r>
      <w:r w:rsidR="004879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879BF">
        <w:rPr>
          <w:rFonts w:ascii="Times New Roman" w:hAnsi="Times New Roman" w:cs="Times New Roman"/>
          <w:sz w:val="28"/>
          <w:szCs w:val="28"/>
        </w:rPr>
        <w:t>ПОСЕЛЕНИЯ</w:t>
      </w:r>
    </w:p>
    <w:p w:rsidR="004879BF" w:rsidRPr="004879BF" w:rsidRDefault="004879BF">
      <w:pPr>
        <w:pStyle w:val="a3"/>
        <w:keepNext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879BF">
        <w:rPr>
          <w:rFonts w:ascii="Times New Roman" w:hAnsi="Times New Roman" w:cs="Times New Roman"/>
          <w:sz w:val="28"/>
          <w:szCs w:val="28"/>
        </w:rPr>
        <w:t xml:space="preserve">                      КАРТАЛИНСКИЙ МУНИЦИПАЛЬНЫЙ РАЙОН</w:t>
      </w:r>
    </w:p>
    <w:p w:rsidR="0040126F" w:rsidRPr="004879BF" w:rsidRDefault="004879BF">
      <w:pPr>
        <w:pStyle w:val="a3"/>
        <w:keepNext/>
        <w:spacing w:line="240" w:lineRule="exact"/>
        <w:rPr>
          <w:sz w:val="28"/>
          <w:szCs w:val="28"/>
        </w:rPr>
      </w:pPr>
      <w:r w:rsidRPr="004879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7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9BF">
        <w:rPr>
          <w:rFonts w:ascii="Times New Roman" w:hAnsi="Times New Roman" w:cs="Times New Roman"/>
          <w:sz w:val="28"/>
          <w:szCs w:val="28"/>
        </w:rPr>
        <w:t>ЧЕЛЯБИНСКАЯ  ОБЛАСТЬ</w:t>
      </w:r>
      <w:proofErr w:type="gramEnd"/>
    </w:p>
    <w:p w:rsidR="0040126F" w:rsidRDefault="0040126F">
      <w:pPr>
        <w:pStyle w:val="a3"/>
        <w:keepNext/>
        <w:spacing w:line="240" w:lineRule="exact"/>
        <w:jc w:val="center"/>
      </w:pPr>
    </w:p>
    <w:p w:rsidR="0040126F" w:rsidRDefault="0040126F">
      <w:pPr>
        <w:pStyle w:val="a3"/>
        <w:keepNext/>
        <w:spacing w:line="240" w:lineRule="exact"/>
        <w:jc w:val="center"/>
      </w:pPr>
    </w:p>
    <w:p w:rsidR="0040126F" w:rsidRDefault="0040126F">
      <w:pPr>
        <w:pStyle w:val="a3"/>
        <w:keepNext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879BF">
      <w:pPr>
        <w:pStyle w:val="a3"/>
        <w:tabs>
          <w:tab w:val="left" w:pos="4962"/>
        </w:tabs>
        <w:spacing w:line="240" w:lineRule="exact"/>
        <w:ind w:right="4536"/>
        <w:jc w:val="both"/>
      </w:pPr>
      <w:r>
        <w:rPr>
          <w:rFonts w:ascii="Times New Roman" w:hAnsi="Times New Roman" w:cs="Times New Roman"/>
          <w:sz w:val="28"/>
        </w:rPr>
        <w:t xml:space="preserve">от   27   декабря 2019 года </w:t>
      </w:r>
      <w:proofErr w:type="gramStart"/>
      <w:r>
        <w:rPr>
          <w:rFonts w:ascii="Times New Roman" w:hAnsi="Times New Roman" w:cs="Times New Roman"/>
          <w:sz w:val="28"/>
        </w:rPr>
        <w:t>№  19</w:t>
      </w:r>
      <w:proofErr w:type="gramEnd"/>
      <w:r w:rsidR="0040126F">
        <w:rPr>
          <w:rFonts w:ascii="Times New Roman" w:hAnsi="Times New Roman" w:cs="Times New Roman"/>
          <w:sz w:val="28"/>
        </w:rPr>
        <w:t xml:space="preserve"> </w:t>
      </w:r>
    </w:p>
    <w:p w:rsidR="0040126F" w:rsidRDefault="0040126F">
      <w:pPr>
        <w:pStyle w:val="a3"/>
        <w:tabs>
          <w:tab w:val="left" w:pos="4962"/>
        </w:tabs>
        <w:spacing w:line="240" w:lineRule="exact"/>
        <w:ind w:right="4536"/>
        <w:jc w:val="both"/>
      </w:pPr>
    </w:p>
    <w:p w:rsidR="0040126F" w:rsidRDefault="0040126F">
      <w:pPr>
        <w:pStyle w:val="a3"/>
        <w:tabs>
          <w:tab w:val="left" w:pos="4962"/>
        </w:tabs>
        <w:spacing w:line="240" w:lineRule="exact"/>
        <w:ind w:right="4536"/>
        <w:jc w:val="both"/>
      </w:pPr>
      <w:r>
        <w:rPr>
          <w:rFonts w:ascii="Times New Roman" w:hAnsi="Times New Roman" w:cs="Times New Roman"/>
          <w:sz w:val="28"/>
        </w:rPr>
        <w:t>О в</w:t>
      </w:r>
      <w:r w:rsidR="004879BF">
        <w:rPr>
          <w:rFonts w:ascii="Times New Roman" w:hAnsi="Times New Roman" w:cs="Times New Roman"/>
          <w:sz w:val="28"/>
        </w:rPr>
        <w:t>несении изменений в Решение от 28.02.2018года № 117</w:t>
      </w:r>
      <w:r>
        <w:rPr>
          <w:rFonts w:ascii="Times New Roman" w:hAnsi="Times New Roman" w:cs="Times New Roman"/>
          <w:sz w:val="28"/>
        </w:rPr>
        <w:t xml:space="preserve">                                         «Об утверждении Положения 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характера»».</w:t>
      </w:r>
    </w:p>
    <w:p w:rsidR="0040126F" w:rsidRDefault="0040126F">
      <w:pPr>
        <w:pStyle w:val="a3"/>
        <w:spacing w:line="240" w:lineRule="exact"/>
        <w:ind w:firstLine="567"/>
        <w:jc w:val="both"/>
      </w:pP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5">
        <w:r>
          <w:rPr>
            <w:rStyle w:val="-"/>
            <w:rFonts w:ascii="Times New Roman" w:hAnsi="Times New Roman" w:cs="Times New Roman"/>
            <w:color w:val="0000FF"/>
            <w:sz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</w:rPr>
        <w:t xml:space="preserve"> от 06.10.2003 года № 131-ФЗ «Об общих принципах организации местного самоуправления в Российской Федерации»,  </w:t>
      </w:r>
      <w:hyperlink r:id="rId6">
        <w:r>
          <w:rPr>
            <w:rStyle w:val="-"/>
            <w:rFonts w:ascii="Times New Roman" w:hAnsi="Times New Roman" w:cs="Times New Roman"/>
            <w:color w:val="0000FF"/>
            <w:sz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</w:rPr>
        <w:t xml:space="preserve"> от 03.12.2012 года № 230-ФЗ «О контроле за соответствием расходов лиц, замещающих государственные должности, и иных лиц их доходам», </w:t>
      </w:r>
      <w:hyperlink r:id="rId7">
        <w:r>
          <w:rPr>
            <w:rStyle w:val="-"/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Челябинской области от 29.01.2009 года № 353-ЗО «О противодействии коррупции в Челябинской области», Законом Челябинской области от 28.02.2013 года № 463-ЗО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области»,</w:t>
      </w:r>
      <w:r w:rsidR="004879BF">
        <w:rPr>
          <w:rFonts w:ascii="Times New Roman" w:hAnsi="Times New Roman" w:cs="Times New Roman"/>
          <w:sz w:val="28"/>
        </w:rPr>
        <w:t xml:space="preserve"> </w:t>
      </w:r>
      <w:r w:rsidRPr="00FA034D">
        <w:rPr>
          <w:rFonts w:ascii="Times New Roman" w:hAnsi="Times New Roman" w:cs="Times New Roman"/>
          <w:sz w:val="28"/>
        </w:rPr>
        <w:t>Законом Челябинской области от 5 ноября 2019 года № 18-ЗО «О внесении изменений в статьи 3.2 и 3.6 Закона Челябинской области «О противодействии коррупции в Челябинской области»</w:t>
      </w:r>
      <w:r>
        <w:rPr>
          <w:rFonts w:ascii="Times New Roman" w:hAnsi="Times New Roman" w:cs="Times New Roman"/>
          <w:sz w:val="28"/>
        </w:rPr>
        <w:t xml:space="preserve"> и </w:t>
      </w:r>
      <w:hyperlink r:id="rId8">
        <w:r>
          <w:rPr>
            <w:rStyle w:val="-"/>
            <w:rFonts w:ascii="Times New Roman" w:hAnsi="Times New Roman" w:cs="Times New Roman"/>
            <w:color w:val="0000FF"/>
            <w:sz w:val="28"/>
          </w:rPr>
          <w:t>Уставом</w:t>
        </w:r>
      </w:hyperlink>
      <w:r w:rsidR="004879BF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879BF">
        <w:rPr>
          <w:rFonts w:ascii="Times New Roman" w:hAnsi="Times New Roman" w:cs="Times New Roman"/>
          <w:sz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</w:t>
      </w:r>
    </w:p>
    <w:p w:rsidR="0040126F" w:rsidRDefault="0040126F">
      <w:pPr>
        <w:pStyle w:val="a3"/>
        <w:spacing w:line="240" w:lineRule="exact"/>
        <w:ind w:firstLine="567"/>
        <w:jc w:val="both"/>
      </w:pPr>
    </w:p>
    <w:p w:rsidR="0040126F" w:rsidRDefault="004879B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8"/>
        </w:rPr>
        <w:t>Сухореченского</w:t>
      </w:r>
      <w:proofErr w:type="spellEnd"/>
      <w:proofErr w:type="gramEnd"/>
      <w:r w:rsidR="0040126F">
        <w:rPr>
          <w:rFonts w:ascii="Times New Roman" w:hAnsi="Times New Roman" w:cs="Times New Roman"/>
          <w:sz w:val="28"/>
        </w:rPr>
        <w:t xml:space="preserve"> сельского поселения РЕШАЕТ:</w:t>
      </w:r>
    </w:p>
    <w:p w:rsidR="0040126F" w:rsidRDefault="0040126F">
      <w:pPr>
        <w:pStyle w:val="a3"/>
        <w:spacing w:line="240" w:lineRule="exact"/>
        <w:ind w:firstLine="567"/>
        <w:jc w:val="both"/>
      </w:pPr>
    </w:p>
    <w:p w:rsidR="0040126F" w:rsidRDefault="0040126F">
      <w:pPr>
        <w:pStyle w:val="a3"/>
        <w:numPr>
          <w:ilvl w:val="1"/>
          <w:numId w:val="1"/>
        </w:numPr>
        <w:spacing w:line="240" w:lineRule="exact"/>
        <w:ind w:left="0" w:firstLine="567"/>
        <w:jc w:val="both"/>
      </w:pPr>
      <w:r w:rsidRPr="00C7542D">
        <w:rPr>
          <w:rFonts w:ascii="Times New Roman" w:hAnsi="Times New Roman" w:cs="Times New Roman"/>
          <w:sz w:val="28"/>
          <w:szCs w:val="28"/>
        </w:rPr>
        <w:t>Внести в Реше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879BF">
        <w:rPr>
          <w:rFonts w:ascii="Times New Roman" w:hAnsi="Times New Roman" w:cs="Times New Roman"/>
          <w:sz w:val="28"/>
          <w:szCs w:val="28"/>
        </w:rPr>
        <w:t xml:space="preserve">е Совета депутатов </w:t>
      </w:r>
      <w:proofErr w:type="spellStart"/>
      <w:r w:rsidR="004879BF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4879BF">
        <w:rPr>
          <w:rFonts w:ascii="Times New Roman" w:hAnsi="Times New Roman" w:cs="Times New Roman"/>
          <w:sz w:val="28"/>
          <w:szCs w:val="28"/>
        </w:rPr>
        <w:t xml:space="preserve"> сельского поселения от 28.02.2018г. № 117</w:t>
      </w:r>
      <w:r w:rsidRPr="00C7542D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и проверки достоверности сведений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характера»: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пункт 2: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подпункт 2 после слова «должности,»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лиц, указанных в подпункте 3 настоящей части»;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б) дополнить подпунктом 3 следующего содержания: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основе,- в течении четырех месяцев со дня избрания депутатами, передачи им вакантных 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доходам».»;</w:t>
      </w:r>
    </w:p>
    <w:p w:rsidR="0040126F" w:rsidRDefault="0040126F" w:rsidP="00B808F4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пункт 3 дополнить новым абзацем вторым следующего содержания: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«В случае, если лица, указанные в подпункте 3 пункта 2 настоящего Положения , в течение отчетного периода не совершали сделки, предусмотренные частью 1 статьи 3 </w:t>
      </w:r>
      <w:hyperlink r:id="rId9">
        <w:r>
          <w:rPr>
            <w:rStyle w:val="-"/>
            <w:rFonts w:ascii="Times New Roman" w:hAnsi="Times New Roman" w:cs="Times New Roman"/>
            <w:color w:val="1252A1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 данные лица направляют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30 апреля года, следующего за отчетным, информацию об этом в письменной форме.»;</w:t>
      </w:r>
    </w:p>
    <w:p w:rsidR="0040126F" w:rsidRDefault="00C516FD">
      <w:pPr>
        <w:pStyle w:val="a3"/>
        <w:shd w:val="clear" w:color="auto" w:fill="FFFFFF"/>
        <w:spacing w:line="100" w:lineRule="atLeast"/>
        <w:ind w:firstLine="567"/>
        <w:jc w:val="both"/>
      </w:pPr>
      <w:hyperlink r:id="rId10">
        <w:r w:rsidR="0040126F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 xml:space="preserve">абзацы второй - пятый </w:t>
        </w:r>
      </w:hyperlink>
      <w:r w:rsidR="0040126F">
        <w:rPr>
          <w:rFonts w:ascii="Times New Roman" w:hAnsi="Times New Roman" w:cs="Times New Roman"/>
          <w:color w:val="000000"/>
          <w:sz w:val="28"/>
          <w:szCs w:val="28"/>
        </w:rPr>
        <w:t>считать соответственно абзацами третьим - шестым;</w:t>
      </w:r>
    </w:p>
    <w:p w:rsidR="0040126F" w:rsidRPr="004879BF" w:rsidRDefault="0040126F">
      <w:pPr>
        <w:pStyle w:val="a3"/>
        <w:shd w:val="clear" w:color="auto" w:fill="FFFFFF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9B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«Для представления Губернатору Челябинской области информация, указанная в абзаце втором </w:t>
      </w:r>
      <w:r w:rsidRPr="005F177A">
        <w:rPr>
          <w:rFonts w:ascii="Times New Roman" w:hAnsi="Times New Roman" w:cs="Times New Roman"/>
          <w:color w:val="auto"/>
          <w:sz w:val="28"/>
          <w:szCs w:val="28"/>
        </w:rPr>
        <w:t>настоящего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направляется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правонарушений), в Управление государственной службы и противодействия коррупции Правительства Челябинской области не позднее 10 мая года, следующего за отчетным.»;</w:t>
      </w:r>
    </w:p>
    <w:p w:rsidR="0040126F" w:rsidRDefault="0040126F" w:rsidP="0048493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126F" w:rsidRPr="00484930" w:rsidRDefault="0040126F" w:rsidP="0048493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930">
        <w:rPr>
          <w:rFonts w:ascii="Times New Roman" w:hAnsi="Times New Roman" w:cs="Times New Roman"/>
          <w:sz w:val="28"/>
          <w:szCs w:val="28"/>
        </w:rPr>
        <w:t xml:space="preserve">во втором предложении абзаца второго пункта 6 слова «срока, </w:t>
      </w:r>
      <w:r w:rsidRPr="00484930">
        <w:rPr>
          <w:rFonts w:ascii="Times New Roman" w:hAnsi="Times New Roman" w:cs="Times New Roman"/>
          <w:sz w:val="28"/>
          <w:szCs w:val="28"/>
        </w:rPr>
        <w:lastRenderedPageBreak/>
        <w:t>указанного в пункте 2 подпункта 2» заменить словами «сроков, указанных в подпунктах 2 и 3 пункта 2»;</w:t>
      </w:r>
    </w:p>
    <w:p w:rsidR="0040126F" w:rsidRDefault="0040126F" w:rsidP="0048493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4930">
        <w:rPr>
          <w:rFonts w:ascii="Times New Roman" w:hAnsi="Times New Roman" w:cs="Times New Roman"/>
          <w:sz w:val="28"/>
          <w:szCs w:val="28"/>
        </w:rPr>
        <w:t xml:space="preserve">  в абзаце третьем пункта 7 слова «срока, указанного в подпункте 2 пункта 2» заменить словами «сроков, указанных в подпунктах 2 и 3 пункта 2»;</w:t>
      </w:r>
    </w:p>
    <w:p w:rsidR="0040126F" w:rsidRDefault="0040126F" w:rsidP="0046234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126F" w:rsidRDefault="0040126F" w:rsidP="00462343">
      <w:pPr>
        <w:pStyle w:val="a3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пункт 15 </w:t>
      </w:r>
      <w:r w:rsidRPr="00AF48F3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40126F" w:rsidRPr="00462343" w:rsidRDefault="0040126F" w:rsidP="00462343">
      <w:pPr>
        <w:pStyle w:val="a3"/>
        <w:spacing w:line="240" w:lineRule="exact"/>
        <w:jc w:val="both"/>
      </w:pPr>
      <w:r w:rsidRPr="00AF48F3">
        <w:rPr>
          <w:rFonts w:ascii="Times New Roman" w:hAnsi="Times New Roman" w:cs="Times New Roman"/>
          <w:sz w:val="28"/>
        </w:rPr>
        <w:t xml:space="preserve"> 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7.3-1статьи 40 Федерального закона «Об общих принципах организации местного самоуправления в Российской Федерации», рассматривается Комиссией.</w:t>
      </w:r>
    </w:p>
    <w:p w:rsidR="0040126F" w:rsidRPr="00AF48F3" w:rsidRDefault="0040126F" w:rsidP="00AF48F3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AF48F3">
        <w:rPr>
          <w:rFonts w:ascii="Times New Roman" w:hAnsi="Times New Roman" w:cs="Times New Roman"/>
          <w:sz w:val="28"/>
        </w:rPr>
        <w:t xml:space="preserve">    Комиссия рассматривают все обстоятельства, являющиеся основанием для применения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к депутату, члену выборного органа местного самоуправления, выборному должностному лицу местного самоуправления, и направляют рекомендации органу местного самоуправления, уполномоченному принимать соответствующее решение в соответствии с муниципальным правовым актом, указанным в абзаце третьем статьи 3.2 Закона Челябинской области от 29.01.2009 года № 353-ЗО «О противодействии коррупции в Челябинской области», для принятия решения о применении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Федерации.».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</w:rPr>
        <w:t>4. Настоящее решен</w:t>
      </w:r>
      <w:r w:rsidR="004879BF">
        <w:rPr>
          <w:rFonts w:ascii="Times New Roman" w:hAnsi="Times New Roman" w:cs="Times New Roman"/>
          <w:sz w:val="28"/>
        </w:rPr>
        <w:t xml:space="preserve">ие направить главе </w:t>
      </w:r>
      <w:proofErr w:type="spellStart"/>
      <w:r w:rsidR="004879BF">
        <w:rPr>
          <w:rFonts w:ascii="Times New Roman" w:hAnsi="Times New Roman" w:cs="Times New Roman"/>
          <w:sz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для подписания.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</w:rPr>
        <w:t>5. Настоящее решение разместить на официальном с</w:t>
      </w:r>
      <w:r w:rsidR="004879BF">
        <w:rPr>
          <w:rFonts w:ascii="Times New Roman" w:hAnsi="Times New Roman" w:cs="Times New Roman"/>
          <w:sz w:val="28"/>
        </w:rPr>
        <w:t xml:space="preserve">айте администрации </w:t>
      </w:r>
      <w:proofErr w:type="spellStart"/>
      <w:r w:rsidR="004879BF">
        <w:rPr>
          <w:rFonts w:ascii="Times New Roman" w:hAnsi="Times New Roman" w:cs="Times New Roman"/>
          <w:sz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в сети Интернет. </w:t>
      </w:r>
    </w:p>
    <w:p w:rsidR="0040126F" w:rsidRDefault="0040126F">
      <w:pPr>
        <w:pStyle w:val="a3"/>
        <w:spacing w:line="240" w:lineRule="exact"/>
        <w:ind w:firstLine="567"/>
        <w:jc w:val="both"/>
      </w:pPr>
      <w:r>
        <w:rPr>
          <w:rFonts w:ascii="Times New Roman" w:hAnsi="Times New Roman" w:cs="Times New Roman"/>
          <w:sz w:val="28"/>
        </w:rPr>
        <w:t>6. Настоящее решение вступает в силу со дня его официального опубликования.</w:t>
      </w:r>
    </w:p>
    <w:p w:rsidR="0040126F" w:rsidRDefault="0040126F">
      <w:pPr>
        <w:pStyle w:val="a3"/>
        <w:spacing w:line="240" w:lineRule="exact"/>
        <w:ind w:firstLine="567"/>
        <w:jc w:val="both"/>
      </w:pPr>
    </w:p>
    <w:p w:rsidR="0040126F" w:rsidRDefault="0040126F">
      <w:pPr>
        <w:pStyle w:val="a3"/>
        <w:spacing w:line="240" w:lineRule="exact"/>
        <w:ind w:firstLine="567"/>
        <w:jc w:val="both"/>
      </w:pPr>
    </w:p>
    <w:p w:rsidR="0040126F" w:rsidRDefault="0040126F">
      <w:pPr>
        <w:pStyle w:val="a3"/>
        <w:spacing w:line="240" w:lineRule="exact"/>
        <w:jc w:val="both"/>
      </w:pPr>
      <w:r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40126F" w:rsidRDefault="004879BF">
      <w:pPr>
        <w:pStyle w:val="a3"/>
        <w:spacing w:line="240" w:lineRule="exact"/>
        <w:jc w:val="both"/>
      </w:pPr>
      <w:proofErr w:type="spellStart"/>
      <w:r>
        <w:rPr>
          <w:rFonts w:ascii="Times New Roman" w:hAnsi="Times New Roman" w:cs="Times New Roman"/>
          <w:sz w:val="28"/>
        </w:rPr>
        <w:t>Сухореченского</w:t>
      </w:r>
      <w:proofErr w:type="spellEnd"/>
      <w:r w:rsidR="0040126F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</w:rPr>
        <w:t>Л.А.Ценева</w:t>
      </w:r>
      <w:proofErr w:type="spellEnd"/>
    </w:p>
    <w:p w:rsidR="0040126F" w:rsidRDefault="0040126F">
      <w:pPr>
        <w:pStyle w:val="a3"/>
        <w:spacing w:line="240" w:lineRule="exact"/>
        <w:ind w:firstLine="567"/>
        <w:jc w:val="both"/>
      </w:pPr>
    </w:p>
    <w:p w:rsidR="0040126F" w:rsidRDefault="0040126F">
      <w:pPr>
        <w:pStyle w:val="a3"/>
        <w:spacing w:line="240" w:lineRule="exact"/>
        <w:jc w:val="both"/>
      </w:pPr>
    </w:p>
    <w:p w:rsidR="0040126F" w:rsidRDefault="004879B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Сухореченского</w:t>
      </w:r>
      <w:proofErr w:type="spellEnd"/>
    </w:p>
    <w:p w:rsidR="0040126F" w:rsidRDefault="0040126F">
      <w:pPr>
        <w:pStyle w:val="a3"/>
        <w:spacing w:line="240" w:lineRule="exact"/>
        <w:jc w:val="both"/>
      </w:pPr>
      <w:r>
        <w:rPr>
          <w:rFonts w:ascii="Times New Roman" w:hAnsi="Times New Roman" w:cs="Times New Roman"/>
          <w:sz w:val="28"/>
        </w:rPr>
        <w:t xml:space="preserve"> сельского поселения                                           </w:t>
      </w:r>
      <w:r w:rsidR="004879BF"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r w:rsidR="004879BF">
        <w:rPr>
          <w:rFonts w:ascii="Times New Roman" w:hAnsi="Times New Roman" w:cs="Times New Roman"/>
          <w:sz w:val="28"/>
        </w:rPr>
        <w:t>В.В.Сухов</w:t>
      </w:r>
      <w:bookmarkStart w:id="0" w:name="_GoBack"/>
      <w:bookmarkEnd w:id="0"/>
      <w:proofErr w:type="spellEnd"/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>
      <w:pPr>
        <w:pStyle w:val="a3"/>
        <w:spacing w:line="240" w:lineRule="exact"/>
        <w:ind w:firstLine="720"/>
        <w:jc w:val="both"/>
      </w:pPr>
    </w:p>
    <w:p w:rsidR="0040126F" w:rsidRDefault="0040126F" w:rsidP="00723E01">
      <w:pPr>
        <w:pStyle w:val="a3"/>
        <w:spacing w:line="240" w:lineRule="exact"/>
        <w:jc w:val="both"/>
      </w:pPr>
    </w:p>
    <w:sectPr w:rsidR="0040126F" w:rsidSect="00A31B34">
      <w:pgSz w:w="12240" w:h="15808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38A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24586AF1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A2A16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8F"/>
    <w:rsid w:val="00006828"/>
    <w:rsid w:val="00015ACC"/>
    <w:rsid w:val="00032F02"/>
    <w:rsid w:val="001313CB"/>
    <w:rsid w:val="001A2374"/>
    <w:rsid w:val="00343C09"/>
    <w:rsid w:val="0039121A"/>
    <w:rsid w:val="003A364E"/>
    <w:rsid w:val="003A5D0D"/>
    <w:rsid w:val="003E1B35"/>
    <w:rsid w:val="0040126F"/>
    <w:rsid w:val="004433C7"/>
    <w:rsid w:val="00462343"/>
    <w:rsid w:val="00471A43"/>
    <w:rsid w:val="00484930"/>
    <w:rsid w:val="00485666"/>
    <w:rsid w:val="004879BF"/>
    <w:rsid w:val="004925EF"/>
    <w:rsid w:val="004A7074"/>
    <w:rsid w:val="004B169E"/>
    <w:rsid w:val="004F02CE"/>
    <w:rsid w:val="00526F9F"/>
    <w:rsid w:val="00580E17"/>
    <w:rsid w:val="00597A45"/>
    <w:rsid w:val="005B30F1"/>
    <w:rsid w:val="005E6530"/>
    <w:rsid w:val="005F177A"/>
    <w:rsid w:val="00604BD1"/>
    <w:rsid w:val="00683277"/>
    <w:rsid w:val="00690826"/>
    <w:rsid w:val="006B7F85"/>
    <w:rsid w:val="00723E01"/>
    <w:rsid w:val="00743581"/>
    <w:rsid w:val="007508D1"/>
    <w:rsid w:val="007E6F25"/>
    <w:rsid w:val="008A0703"/>
    <w:rsid w:val="008B4ACC"/>
    <w:rsid w:val="008E0660"/>
    <w:rsid w:val="008E49DA"/>
    <w:rsid w:val="008E4F14"/>
    <w:rsid w:val="00905AB1"/>
    <w:rsid w:val="0091001B"/>
    <w:rsid w:val="009C3001"/>
    <w:rsid w:val="00A31B34"/>
    <w:rsid w:val="00A76515"/>
    <w:rsid w:val="00AA24EB"/>
    <w:rsid w:val="00AC7950"/>
    <w:rsid w:val="00AF48F3"/>
    <w:rsid w:val="00B01793"/>
    <w:rsid w:val="00B637FB"/>
    <w:rsid w:val="00B67130"/>
    <w:rsid w:val="00B808F4"/>
    <w:rsid w:val="00BF2E14"/>
    <w:rsid w:val="00C24C2E"/>
    <w:rsid w:val="00C516FD"/>
    <w:rsid w:val="00C7542D"/>
    <w:rsid w:val="00CA478F"/>
    <w:rsid w:val="00CC5855"/>
    <w:rsid w:val="00D032DE"/>
    <w:rsid w:val="00D062AA"/>
    <w:rsid w:val="00EA7C2A"/>
    <w:rsid w:val="00EC0435"/>
    <w:rsid w:val="00F130B6"/>
    <w:rsid w:val="00FA034D"/>
    <w:rsid w:val="00F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5EF3F"/>
  <w14:defaultImageDpi w14:val="0"/>
  <w15:docId w15:val="{5BF504D7-7893-40F3-8CD9-8ACE20C2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5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C7950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color w:val="00000A"/>
      <w:szCs w:val="24"/>
    </w:rPr>
  </w:style>
  <w:style w:type="character" w:customStyle="1" w:styleId="-">
    <w:name w:val="Интернет-ссылка"/>
    <w:uiPriority w:val="99"/>
    <w:rsid w:val="00AC7950"/>
    <w:rPr>
      <w:color w:val="000080"/>
      <w:u w:val="single"/>
      <w:lang w:val="ru-RU" w:eastAsia="ru-RU"/>
    </w:rPr>
  </w:style>
  <w:style w:type="character" w:customStyle="1" w:styleId="a4">
    <w:name w:val="Маркеры списка"/>
    <w:uiPriority w:val="99"/>
    <w:rsid w:val="00AC7950"/>
    <w:rPr>
      <w:rFonts w:ascii="OpenSymbol" w:hAnsi="OpenSymbol"/>
    </w:rPr>
  </w:style>
  <w:style w:type="paragraph" w:customStyle="1" w:styleId="1">
    <w:name w:val="Заголовок1"/>
    <w:basedOn w:val="a3"/>
    <w:next w:val="a5"/>
    <w:uiPriority w:val="99"/>
    <w:rsid w:val="00AC7950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Body Text"/>
    <w:basedOn w:val="a3"/>
    <w:link w:val="a6"/>
    <w:uiPriority w:val="99"/>
    <w:rsid w:val="00AC79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7950"/>
  </w:style>
  <w:style w:type="paragraph" w:styleId="a7">
    <w:name w:val="List"/>
    <w:basedOn w:val="a5"/>
    <w:uiPriority w:val="99"/>
    <w:rsid w:val="00AC7950"/>
  </w:style>
  <w:style w:type="paragraph" w:styleId="a8">
    <w:name w:val="Title"/>
    <w:basedOn w:val="a3"/>
    <w:link w:val="a9"/>
    <w:uiPriority w:val="99"/>
    <w:qFormat/>
    <w:rsid w:val="00AC7950"/>
    <w:pPr>
      <w:suppressLineNumbers/>
      <w:spacing w:before="120" w:after="120"/>
    </w:pPr>
    <w:rPr>
      <w:i/>
      <w:iCs/>
    </w:rPr>
  </w:style>
  <w:style w:type="character" w:customStyle="1" w:styleId="a9">
    <w:name w:val="Заголовок Знак"/>
    <w:link w:val="a8"/>
    <w:uiPriority w:val="99"/>
    <w:locked/>
    <w:rsid w:val="00AC7950"/>
    <w:rPr>
      <w:rFonts w:ascii="Cambria" w:hAnsi="Cambria"/>
      <w:b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AC7950"/>
    <w:pPr>
      <w:ind w:left="220" w:hanging="220"/>
    </w:pPr>
  </w:style>
  <w:style w:type="paragraph" w:styleId="aa">
    <w:name w:val="index heading"/>
    <w:basedOn w:val="a3"/>
    <w:uiPriority w:val="99"/>
    <w:rsid w:val="00AC7950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4879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8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4256.10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24936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42/" TargetMode="External"/><Relationship Id="rId10" Type="http://schemas.openxmlformats.org/officeDocument/2006/relationships/hyperlink" Target="https://www.glavbukh.ru/npd/edoc/81_9808975_chely_353_zo_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383514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47</cp:revision>
  <cp:lastPrinted>2019-12-27T06:53:00Z</cp:lastPrinted>
  <dcterms:created xsi:type="dcterms:W3CDTF">2019-12-16T10:21:00Z</dcterms:created>
  <dcterms:modified xsi:type="dcterms:W3CDTF">2019-12-27T08:57:00Z</dcterms:modified>
</cp:coreProperties>
</file>