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B" w:rsidRDefault="00D0159B" w:rsidP="00D0159B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Порядок обжалования нормативных актов и иных решений</w:t>
      </w:r>
      <w:r>
        <w:rPr>
          <w:rFonts w:ascii="Tahoma" w:hAnsi="Tahoma" w:cs="Tahoma"/>
          <w:color w:val="304855"/>
          <w:sz w:val="18"/>
          <w:szCs w:val="18"/>
        </w:rPr>
        <w:br/>
      </w:r>
      <w:r>
        <w:rPr>
          <w:rFonts w:ascii="Tahoma" w:hAnsi="Tahoma" w:cs="Tahoma"/>
          <w:color w:val="304855"/>
          <w:sz w:val="18"/>
          <w:szCs w:val="18"/>
        </w:rPr>
        <w:br/>
        <w:t xml:space="preserve">Порядок обжалования нормативных актов и иных решений администрации </w:t>
      </w:r>
      <w:proofErr w:type="spellStart"/>
      <w:r>
        <w:rPr>
          <w:rFonts w:ascii="Tahoma" w:hAnsi="Tahoma" w:cs="Tahoma"/>
          <w:color w:val="304855"/>
          <w:sz w:val="18"/>
          <w:szCs w:val="18"/>
        </w:rPr>
        <w:t>Сухореченского</w:t>
      </w:r>
      <w:proofErr w:type="spellEnd"/>
      <w:r>
        <w:rPr>
          <w:rFonts w:ascii="Tahoma" w:hAnsi="Tahoma" w:cs="Tahoma"/>
          <w:color w:val="304855"/>
          <w:sz w:val="18"/>
          <w:szCs w:val="18"/>
        </w:rPr>
        <w:t xml:space="preserve"> сельского поселения.</w:t>
      </w:r>
      <w:r>
        <w:rPr>
          <w:rFonts w:ascii="Tahoma" w:hAnsi="Tahoma" w:cs="Tahoma"/>
          <w:color w:val="304855"/>
          <w:sz w:val="18"/>
          <w:szCs w:val="18"/>
        </w:rPr>
        <w:br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D0159B" w:rsidRDefault="00D0159B" w:rsidP="00D0159B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В систему муниципальных правовых актов входят:</w:t>
      </w:r>
      <w:r>
        <w:rPr>
          <w:rFonts w:ascii="Tahoma" w:hAnsi="Tahoma" w:cs="Tahoma"/>
          <w:color w:val="304855"/>
          <w:sz w:val="18"/>
          <w:szCs w:val="18"/>
        </w:rPr>
        <w:br/>
        <w:t>1. Устав муниципального образования, правовые акты, принятые на местном референдуме (сходе граждан);</w:t>
      </w:r>
      <w:r>
        <w:rPr>
          <w:rFonts w:ascii="Tahoma" w:hAnsi="Tahoma" w:cs="Tahoma"/>
          <w:color w:val="304855"/>
          <w:sz w:val="18"/>
          <w:szCs w:val="18"/>
        </w:rPr>
        <w:br/>
        <w:t>2. Нормативные и иные правовые акты представительного органа муниципального образования;</w:t>
      </w:r>
      <w:r>
        <w:rPr>
          <w:rFonts w:ascii="Tahoma" w:hAnsi="Tahoma" w:cs="Tahoma"/>
          <w:color w:val="304855"/>
          <w:sz w:val="18"/>
          <w:szCs w:val="18"/>
        </w:rPr>
        <w:br/>
        <w:t>3.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>
        <w:rPr>
          <w:rFonts w:ascii="Tahoma" w:hAnsi="Tahoma" w:cs="Tahoma"/>
          <w:color w:val="304855"/>
          <w:sz w:val="18"/>
          <w:szCs w:val="18"/>
        </w:rPr>
        <w:br/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  <w:r>
        <w:rPr>
          <w:rFonts w:ascii="Tahoma" w:hAnsi="Tahoma" w:cs="Tahoma"/>
          <w:color w:val="304855"/>
          <w:sz w:val="18"/>
          <w:szCs w:val="18"/>
        </w:rPr>
        <w:br/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>
        <w:rPr>
          <w:rFonts w:ascii="Tahoma" w:hAnsi="Tahoma" w:cs="Tahoma"/>
          <w:color w:val="304855"/>
          <w:sz w:val="18"/>
          <w:szCs w:val="18"/>
        </w:rPr>
        <w:br/>
      </w:r>
      <w:proofErr w:type="gramStart"/>
      <w:r>
        <w:rPr>
          <w:rFonts w:ascii="Tahoma" w:hAnsi="Tahoma" w:cs="Tahoma"/>
          <w:color w:val="304855"/>
          <w:sz w:val="18"/>
          <w:szCs w:val="18"/>
        </w:rPr>
        <w:t>В соответствии со ст.48 Федерального закона от 06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Гражданское законодательство Российской Федерации разделяет муниципальные правовые акты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на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нормативные и ненормативные.</w:t>
      </w:r>
    </w:p>
    <w:p w:rsidR="00D0159B" w:rsidRDefault="00D0159B" w:rsidP="00D0159B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Нормативные правовые акты</w:t>
      </w:r>
    </w:p>
    <w:p w:rsidR="00D0159B" w:rsidRDefault="00D0159B" w:rsidP="00D0159B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 xml:space="preserve">Нормативный правовой акт - это письменный официальный документ, принятый (изданный) в установленном порядке </w:t>
      </w:r>
      <w:proofErr w:type="spellStart"/>
      <w:r>
        <w:rPr>
          <w:rFonts w:ascii="Tahoma" w:hAnsi="Tahoma" w:cs="Tahoma"/>
          <w:color w:val="304855"/>
          <w:sz w:val="18"/>
          <w:szCs w:val="18"/>
        </w:rPr>
        <w:t>управомоченным</w:t>
      </w:r>
      <w:proofErr w:type="spellEnd"/>
      <w:r>
        <w:rPr>
          <w:rFonts w:ascii="Tahoma" w:hAnsi="Tahoma" w:cs="Tahoma"/>
          <w:color w:val="304855"/>
          <w:sz w:val="18"/>
          <w:szCs w:val="18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>
        <w:rPr>
          <w:rFonts w:ascii="Tahoma" w:hAnsi="Tahoma" w:cs="Tahoma"/>
          <w:color w:val="304855"/>
          <w:sz w:val="18"/>
          <w:szCs w:val="18"/>
        </w:rPr>
        <w:br/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лица, нарушаются из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акта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противоречащим закону полностью или в части.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принявших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нормативный правовой акт.</w:t>
      </w:r>
      <w:r>
        <w:rPr>
          <w:rFonts w:ascii="Tahoma" w:hAnsi="Tahoma" w:cs="Tahoma"/>
          <w:color w:val="304855"/>
          <w:sz w:val="18"/>
          <w:szCs w:val="18"/>
        </w:rPr>
        <w:br/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дополнительные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суда не приостанавливает действие </w:t>
      </w:r>
      <w:r>
        <w:rPr>
          <w:rFonts w:ascii="Tahoma" w:hAnsi="Tahoma" w:cs="Tahoma"/>
          <w:color w:val="304855"/>
          <w:sz w:val="18"/>
          <w:szCs w:val="18"/>
        </w:rPr>
        <w:lastRenderedPageBreak/>
        <w:t>оспариваемого нормативного правового акта.</w:t>
      </w:r>
      <w:r>
        <w:rPr>
          <w:rFonts w:ascii="Tahoma" w:hAnsi="Tahoma" w:cs="Tahoma"/>
          <w:color w:val="304855"/>
          <w:sz w:val="18"/>
          <w:szCs w:val="18"/>
        </w:rPr>
        <w:br/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,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  <w:r>
        <w:rPr>
          <w:rFonts w:ascii="Tahoma" w:hAnsi="Tahoma" w:cs="Tahoma"/>
          <w:color w:val="304855"/>
          <w:sz w:val="18"/>
          <w:szCs w:val="18"/>
        </w:rPr>
        <w:br/>
        <w:t>По результатам рассмотрения заявления суд выносит решение:</w:t>
      </w:r>
      <w:r>
        <w:rPr>
          <w:rFonts w:ascii="Tahoma" w:hAnsi="Tahoma" w:cs="Tahoma"/>
          <w:color w:val="304855"/>
          <w:sz w:val="18"/>
          <w:szCs w:val="18"/>
        </w:rPr>
        <w:br/>
        <w:t>•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>
        <w:rPr>
          <w:rFonts w:ascii="Tahoma" w:hAnsi="Tahoma" w:cs="Tahoma"/>
          <w:color w:val="304855"/>
          <w:sz w:val="18"/>
          <w:szCs w:val="18"/>
        </w:rPr>
        <w:br/>
        <w:t>•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>
        <w:rPr>
          <w:rFonts w:ascii="Tahoma" w:hAnsi="Tahoma" w:cs="Tahoma"/>
          <w:color w:val="304855"/>
          <w:sz w:val="18"/>
          <w:szCs w:val="18"/>
        </w:rPr>
        <w:br/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(в течени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и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нормативный правовых актов, основанных на признанном недействующим нормативном правовом акте или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воспроизводящих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,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  <w:r>
        <w:rPr>
          <w:rFonts w:ascii="Tahoma" w:hAnsi="Tahoma" w:cs="Tahoma"/>
          <w:color w:val="304855"/>
          <w:sz w:val="18"/>
          <w:szCs w:val="18"/>
        </w:rPr>
        <w:br/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по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общим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правилам искового производства, указанным в разделе 11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>
        <w:rPr>
          <w:rFonts w:ascii="Tahoma" w:hAnsi="Tahoma" w:cs="Tahoma"/>
          <w:color w:val="304855"/>
          <w:sz w:val="18"/>
          <w:szCs w:val="18"/>
        </w:rPr>
        <w:br/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>
        <w:rPr>
          <w:rFonts w:ascii="Tahoma" w:hAnsi="Tahoma" w:cs="Tahoma"/>
          <w:color w:val="304855"/>
          <w:sz w:val="18"/>
          <w:szCs w:val="18"/>
        </w:rPr>
        <w:br/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• наименование органа местного самоуправления, должностного лица,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принявших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оспариваемый нормативный правовой акт;</w:t>
      </w:r>
      <w:r>
        <w:rPr>
          <w:rFonts w:ascii="Tahoma" w:hAnsi="Tahoma" w:cs="Tahoma"/>
          <w:color w:val="304855"/>
          <w:sz w:val="18"/>
          <w:szCs w:val="18"/>
        </w:rPr>
        <w:br/>
        <w:t>• название, номер, дата принятия, источник опубликования и иные данные об оспаривании нормативном правовом акте;</w:t>
      </w:r>
      <w:r>
        <w:rPr>
          <w:rFonts w:ascii="Tahoma" w:hAnsi="Tahoma" w:cs="Tahoma"/>
          <w:color w:val="304855"/>
          <w:sz w:val="18"/>
          <w:szCs w:val="18"/>
        </w:rPr>
        <w:br/>
        <w:t>• права и законные интересы заявителя, которые, по его мнению, нарушаются этим оспариваемым актом или его отдельными положениями;</w:t>
      </w:r>
      <w:r>
        <w:rPr>
          <w:rFonts w:ascii="Tahoma" w:hAnsi="Tahoma" w:cs="Tahoma"/>
          <w:color w:val="304855"/>
          <w:sz w:val="18"/>
          <w:szCs w:val="18"/>
        </w:rPr>
        <w:br/>
        <w:t>•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• требование заявителя о признании оспариваемого акта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недействующим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>;</w:t>
      </w:r>
      <w:r>
        <w:rPr>
          <w:rFonts w:ascii="Tahoma" w:hAnsi="Tahoma" w:cs="Tahoma"/>
          <w:color w:val="304855"/>
          <w:sz w:val="18"/>
          <w:szCs w:val="18"/>
        </w:rPr>
        <w:br/>
        <w:t>• перечень прилагаемых документов.</w:t>
      </w:r>
      <w:r>
        <w:rPr>
          <w:rFonts w:ascii="Tahoma" w:hAnsi="Tahoma" w:cs="Tahoma"/>
          <w:color w:val="304855"/>
          <w:sz w:val="18"/>
          <w:szCs w:val="18"/>
        </w:rPr>
        <w:br/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>
        <w:rPr>
          <w:rFonts w:ascii="Tahoma" w:hAnsi="Tahoma" w:cs="Tahoma"/>
          <w:color w:val="304855"/>
          <w:sz w:val="18"/>
          <w:szCs w:val="18"/>
        </w:rPr>
        <w:br/>
        <w:t>Подача заявления в арбитражный суд не приостанавливает действие оспариваемого нормативного правового акта.</w:t>
      </w:r>
      <w:r>
        <w:rPr>
          <w:rFonts w:ascii="Tahoma" w:hAnsi="Tahoma" w:cs="Tahoma"/>
          <w:color w:val="304855"/>
          <w:sz w:val="18"/>
          <w:szCs w:val="18"/>
        </w:rPr>
        <w:br/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>
        <w:rPr>
          <w:rFonts w:ascii="Tahoma" w:hAnsi="Tahoma" w:cs="Tahoma"/>
          <w:color w:val="304855"/>
          <w:sz w:val="18"/>
          <w:szCs w:val="18"/>
        </w:rPr>
        <w:br/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  <w:r>
        <w:rPr>
          <w:rFonts w:ascii="Tahoma" w:hAnsi="Tahoma" w:cs="Tahoma"/>
          <w:color w:val="304855"/>
          <w:sz w:val="18"/>
          <w:szCs w:val="18"/>
        </w:rPr>
        <w:br/>
      </w:r>
      <w:proofErr w:type="gramStart"/>
      <w:r>
        <w:rPr>
          <w:rFonts w:ascii="Tahoma" w:hAnsi="Tahoma" w:cs="Tahoma"/>
          <w:color w:val="304855"/>
          <w:sz w:val="18"/>
          <w:szCs w:val="1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>
        <w:rPr>
          <w:rFonts w:ascii="Tahoma" w:hAnsi="Tahoma" w:cs="Tahoma"/>
          <w:color w:val="304855"/>
          <w:sz w:val="18"/>
          <w:szCs w:val="18"/>
        </w:rPr>
        <w:br/>
        <w:t>• о признании оспариваемого акта или отдельный его положений соответствующими иному нормативному правовому акту, имеющему большую юридическую силу;</w:t>
      </w:r>
      <w:r>
        <w:rPr>
          <w:rFonts w:ascii="Tahoma" w:hAnsi="Tahoma" w:cs="Tahoma"/>
          <w:color w:val="304855"/>
          <w:sz w:val="18"/>
          <w:szCs w:val="18"/>
        </w:rPr>
        <w:br/>
        <w:t>•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части;</w:t>
      </w:r>
      <w:proofErr w:type="gramEnd"/>
      <w:r>
        <w:rPr>
          <w:rFonts w:ascii="Tahoma" w:hAnsi="Tahoma" w:cs="Tahoma"/>
          <w:color w:val="304855"/>
          <w:sz w:val="18"/>
          <w:szCs w:val="18"/>
        </w:rPr>
        <w:br/>
        <w:t xml:space="preserve">Решение арбитражного суда по делу об оспаривании нормативного правового акта вступает в законную силу </w:t>
      </w:r>
      <w:r>
        <w:rPr>
          <w:rFonts w:ascii="Tahoma" w:hAnsi="Tahoma" w:cs="Tahoma"/>
          <w:color w:val="304855"/>
          <w:sz w:val="18"/>
          <w:szCs w:val="18"/>
        </w:rPr>
        <w:lastRenderedPageBreak/>
        <w:t>немедленно после его принятия.</w:t>
      </w:r>
      <w:r>
        <w:rPr>
          <w:rFonts w:ascii="Tahoma" w:hAnsi="Tahoma" w:cs="Tahoma"/>
          <w:color w:val="304855"/>
          <w:sz w:val="18"/>
          <w:szCs w:val="18"/>
        </w:rPr>
        <w:br/>
      </w:r>
      <w:proofErr w:type="gramStart"/>
      <w:r>
        <w:rPr>
          <w:rFonts w:ascii="Tahoma" w:hAnsi="Tahoma" w:cs="Tahoma"/>
          <w:color w:val="304855"/>
          <w:sz w:val="18"/>
          <w:szCs w:val="1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соответствии с законом или иным нормативным правовым актом, имеющими большую юридическую силу.</w:t>
      </w:r>
      <w:proofErr w:type="gramEnd"/>
      <w:r>
        <w:rPr>
          <w:rFonts w:ascii="Tahoma" w:hAnsi="Tahoma" w:cs="Tahoma"/>
          <w:color w:val="304855"/>
          <w:sz w:val="18"/>
          <w:szCs w:val="18"/>
        </w:rPr>
        <w:br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>
        <w:rPr>
          <w:rFonts w:ascii="Tahoma" w:hAnsi="Tahoma" w:cs="Tahoma"/>
          <w:color w:val="304855"/>
          <w:sz w:val="18"/>
          <w:szCs w:val="18"/>
        </w:rPr>
        <w:br/>
        <w:t>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D0159B" w:rsidRDefault="00D0159B" w:rsidP="00D0159B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Style w:val="a4"/>
          <w:rFonts w:ascii="Tahoma" w:hAnsi="Tahoma" w:cs="Tahoma"/>
          <w:color w:val="304855"/>
          <w:sz w:val="18"/>
          <w:szCs w:val="18"/>
        </w:rPr>
        <w:t>Ненормативные правовые акты</w:t>
      </w:r>
    </w:p>
    <w:p w:rsidR="00D0159B" w:rsidRDefault="00D0159B" w:rsidP="00D0159B">
      <w:pPr>
        <w:pStyle w:val="a3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из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proofErr w:type="gramEnd"/>
      <w:r>
        <w:rPr>
          <w:rFonts w:ascii="Tahoma" w:hAnsi="Tahoma" w:cs="Tahoma"/>
          <w:color w:val="304855"/>
          <w:sz w:val="18"/>
          <w:szCs w:val="18"/>
        </w:rPr>
        <w:br/>
        <w:t>Предметом обжалования в суде могут быть муниципальные правовые акты ненормативного характера, если в результате их принятия:</w:t>
      </w:r>
      <w:r>
        <w:rPr>
          <w:rFonts w:ascii="Tahoma" w:hAnsi="Tahoma" w:cs="Tahoma"/>
          <w:color w:val="304855"/>
          <w:sz w:val="18"/>
          <w:szCs w:val="18"/>
        </w:rPr>
        <w:br/>
        <w:t>• нарушены права и свободы гражданина;</w:t>
      </w:r>
      <w:r>
        <w:rPr>
          <w:rFonts w:ascii="Tahoma" w:hAnsi="Tahoma" w:cs="Tahoma"/>
          <w:color w:val="304855"/>
          <w:sz w:val="18"/>
          <w:szCs w:val="18"/>
        </w:rPr>
        <w:br/>
        <w:t>• созданы препятствия осуществлению гражданином его прав и свобод;</w:t>
      </w:r>
      <w:r>
        <w:rPr>
          <w:rFonts w:ascii="Tahoma" w:hAnsi="Tahoma" w:cs="Tahoma"/>
          <w:color w:val="304855"/>
          <w:sz w:val="18"/>
          <w:szCs w:val="18"/>
        </w:rPr>
        <w:br/>
        <w:t>• на гражданина незаконно возложена какая-либо обязанность или он незаконно привлечен к какой-либо ответственности.</w:t>
      </w:r>
      <w:r>
        <w:rPr>
          <w:rFonts w:ascii="Tahoma" w:hAnsi="Tahoma" w:cs="Tahoma"/>
          <w:color w:val="304855"/>
          <w:sz w:val="18"/>
          <w:szCs w:val="18"/>
        </w:rPr>
        <w:br/>
        <w:t>Гражданин вправе обратиться в суд с заявлением в течени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и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трех месяцев со дня, когда ему стало известно о нарушении его прав и свобод.</w:t>
      </w:r>
      <w:r>
        <w:rPr>
          <w:rFonts w:ascii="Tahoma" w:hAnsi="Tahoma" w:cs="Tahoma"/>
          <w:color w:val="304855"/>
          <w:sz w:val="18"/>
          <w:szCs w:val="18"/>
        </w:rPr>
        <w:br/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>
        <w:rPr>
          <w:rFonts w:ascii="Tahoma" w:hAnsi="Tahoma" w:cs="Tahoma"/>
          <w:color w:val="304855"/>
          <w:sz w:val="18"/>
          <w:szCs w:val="18"/>
        </w:rPr>
        <w:br/>
        <w:t>Заявлением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>
        <w:rPr>
          <w:rFonts w:ascii="Tahoma" w:hAnsi="Tahoma" w:cs="Tahoma"/>
          <w:color w:val="304855"/>
          <w:sz w:val="18"/>
          <w:szCs w:val="18"/>
        </w:rPr>
        <w:br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>
        <w:rPr>
          <w:rFonts w:ascii="Tahoma" w:hAnsi="Tahoma" w:cs="Tahoma"/>
          <w:color w:val="304855"/>
          <w:sz w:val="18"/>
          <w:szCs w:val="18"/>
        </w:rPr>
        <w:br/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>
        <w:rPr>
          <w:rFonts w:ascii="Tahoma" w:hAnsi="Tahoma" w:cs="Tahoma"/>
          <w:color w:val="304855"/>
          <w:sz w:val="18"/>
          <w:szCs w:val="18"/>
        </w:rPr>
        <w:br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>
        <w:rPr>
          <w:rFonts w:ascii="Tahoma" w:hAnsi="Tahoma" w:cs="Tahoma"/>
          <w:color w:val="304855"/>
          <w:sz w:val="18"/>
          <w:szCs w:val="18"/>
        </w:rPr>
        <w:br/>
        <w:t>По результатам рассмотрения жалобы в суд выносит решение:</w:t>
      </w:r>
      <w:r>
        <w:rPr>
          <w:rFonts w:ascii="Tahoma" w:hAnsi="Tahoma" w:cs="Tahoma"/>
          <w:color w:val="304855"/>
          <w:sz w:val="18"/>
          <w:szCs w:val="18"/>
        </w:rPr>
        <w:br/>
        <w:t>• 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.</w:t>
      </w:r>
      <w:proofErr w:type="gramEnd"/>
      <w:r>
        <w:rPr>
          <w:rFonts w:ascii="Tahoma" w:hAnsi="Tahoma" w:cs="Tahoma"/>
          <w:color w:val="304855"/>
          <w:sz w:val="18"/>
          <w:szCs w:val="18"/>
        </w:rPr>
        <w:br/>
        <w:t xml:space="preserve">• 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у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>
        <w:rPr>
          <w:rFonts w:ascii="Tahoma" w:hAnsi="Tahoma" w:cs="Tahoma"/>
          <w:color w:val="304855"/>
          <w:sz w:val="18"/>
          <w:szCs w:val="18"/>
        </w:rPr>
        <w:br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>
        <w:rPr>
          <w:rFonts w:ascii="Tahoma" w:hAnsi="Tahoma" w:cs="Tahoma"/>
          <w:color w:val="304855"/>
          <w:sz w:val="18"/>
          <w:szCs w:val="18"/>
        </w:rPr>
        <w:br/>
        <w:t xml:space="preserve">Решение суда, вступившее в законную силу, обязательно для всех органов местного самоуправления, </w:t>
      </w:r>
      <w:r>
        <w:rPr>
          <w:rFonts w:ascii="Tahoma" w:hAnsi="Tahoma" w:cs="Tahoma"/>
          <w:color w:val="304855"/>
          <w:sz w:val="18"/>
          <w:szCs w:val="18"/>
        </w:rPr>
        <w:lastRenderedPageBreak/>
        <w:t>должностных лиц и граждан, а также подлежит исполнению на всей территории Российской Федерации.</w:t>
      </w:r>
      <w:r>
        <w:rPr>
          <w:rFonts w:ascii="Tahoma" w:hAnsi="Tahoma" w:cs="Tahoma"/>
          <w:color w:val="304855"/>
          <w:sz w:val="18"/>
          <w:szCs w:val="18"/>
        </w:rPr>
        <w:br/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>
        <w:rPr>
          <w:rFonts w:ascii="Tahoma" w:hAnsi="Tahoma" w:cs="Tahoma"/>
          <w:color w:val="304855"/>
          <w:sz w:val="18"/>
          <w:szCs w:val="18"/>
        </w:rPr>
        <w:br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>
        <w:rPr>
          <w:rFonts w:ascii="Tahoma" w:hAnsi="Tahoma" w:cs="Tahoma"/>
          <w:color w:val="304855"/>
          <w:sz w:val="18"/>
          <w:szCs w:val="18"/>
        </w:rPr>
        <w:br/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>
        <w:rPr>
          <w:rFonts w:ascii="Tahoma" w:hAnsi="Tahoma" w:cs="Tahoma"/>
          <w:color w:val="304855"/>
          <w:sz w:val="18"/>
          <w:szCs w:val="18"/>
        </w:rPr>
        <w:br/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  <w:r>
        <w:rPr>
          <w:rFonts w:ascii="Tahoma" w:hAnsi="Tahoma" w:cs="Tahoma"/>
          <w:color w:val="304855"/>
          <w:sz w:val="18"/>
          <w:szCs w:val="18"/>
        </w:rPr>
        <w:br/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>
        <w:rPr>
          <w:rFonts w:ascii="Tahoma" w:hAnsi="Tahoma" w:cs="Tahoma"/>
          <w:color w:val="304855"/>
          <w:sz w:val="18"/>
          <w:szCs w:val="18"/>
        </w:rPr>
        <w:br/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>
        <w:rPr>
          <w:rFonts w:ascii="Tahoma" w:hAnsi="Tahoma" w:cs="Tahoma"/>
          <w:color w:val="304855"/>
          <w:sz w:val="18"/>
          <w:szCs w:val="18"/>
        </w:rPr>
        <w:br/>
      </w:r>
      <w:proofErr w:type="gramStart"/>
      <w:r>
        <w:rPr>
          <w:rFonts w:ascii="Tahoma" w:hAnsi="Tahoma" w:cs="Tahoma"/>
          <w:color w:val="304855"/>
          <w:sz w:val="18"/>
          <w:szCs w:val="18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proofErr w:type="gramEnd"/>
      <w:r>
        <w:rPr>
          <w:rFonts w:ascii="Tahoma" w:hAnsi="Tahoma" w:cs="Tahoma"/>
          <w:color w:val="304855"/>
          <w:sz w:val="18"/>
          <w:szCs w:val="18"/>
        </w:rPr>
        <w:br/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>
        <w:rPr>
          <w:rFonts w:ascii="Tahoma" w:hAnsi="Tahoma" w:cs="Tahoma"/>
          <w:color w:val="304855"/>
          <w:sz w:val="18"/>
          <w:szCs w:val="18"/>
        </w:rPr>
        <w:br/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>
        <w:rPr>
          <w:rFonts w:ascii="Tahoma" w:hAnsi="Tahoma" w:cs="Tahoma"/>
          <w:color w:val="304855"/>
          <w:sz w:val="18"/>
          <w:szCs w:val="18"/>
        </w:rPr>
        <w:br/>
        <w:t>В случае</w:t>
      </w:r>
      <w:proofErr w:type="gramStart"/>
      <w:r>
        <w:rPr>
          <w:rFonts w:ascii="Tahoma" w:hAnsi="Tahoma" w:cs="Tahoma"/>
          <w:color w:val="304855"/>
          <w:sz w:val="18"/>
          <w:szCs w:val="18"/>
        </w:rPr>
        <w:t>,</w:t>
      </w:r>
      <w:proofErr w:type="gramEnd"/>
      <w:r>
        <w:rPr>
          <w:rFonts w:ascii="Tahoma" w:hAnsi="Tahoma" w:cs="Tahoma"/>
          <w:color w:val="304855"/>
          <w:sz w:val="18"/>
          <w:szCs w:val="18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9B"/>
    <w:rsid w:val="00054D79"/>
    <w:rsid w:val="000D56BF"/>
    <w:rsid w:val="0012707E"/>
    <w:rsid w:val="00141EF6"/>
    <w:rsid w:val="0017396A"/>
    <w:rsid w:val="001A12CD"/>
    <w:rsid w:val="001D2922"/>
    <w:rsid w:val="002400FD"/>
    <w:rsid w:val="002768AF"/>
    <w:rsid w:val="002F222A"/>
    <w:rsid w:val="00306C90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4F31DA"/>
    <w:rsid w:val="00572BF0"/>
    <w:rsid w:val="00614DE3"/>
    <w:rsid w:val="0066728E"/>
    <w:rsid w:val="006870BD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C3967"/>
    <w:rsid w:val="007D561B"/>
    <w:rsid w:val="007E04C2"/>
    <w:rsid w:val="00800677"/>
    <w:rsid w:val="0081338A"/>
    <w:rsid w:val="00831770"/>
    <w:rsid w:val="00846B4F"/>
    <w:rsid w:val="008511C5"/>
    <w:rsid w:val="00873FCE"/>
    <w:rsid w:val="008A28D2"/>
    <w:rsid w:val="008A4686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502CA"/>
    <w:rsid w:val="00B60C74"/>
    <w:rsid w:val="00B8388C"/>
    <w:rsid w:val="00B8446F"/>
    <w:rsid w:val="00C12944"/>
    <w:rsid w:val="00C31516"/>
    <w:rsid w:val="00C370F6"/>
    <w:rsid w:val="00C43F23"/>
    <w:rsid w:val="00C80152"/>
    <w:rsid w:val="00CB26FA"/>
    <w:rsid w:val="00D0159B"/>
    <w:rsid w:val="00D25CBB"/>
    <w:rsid w:val="00D43DC7"/>
    <w:rsid w:val="00DA2B2B"/>
    <w:rsid w:val="00DB45E2"/>
    <w:rsid w:val="00DD09FB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2019-09-10T01:41:00Z</dcterms:created>
  <dcterms:modified xsi:type="dcterms:W3CDTF">2019-09-10T01:41:00Z</dcterms:modified>
</cp:coreProperties>
</file>