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F8" w:rsidRPr="005B0AFB" w:rsidRDefault="005B0AFB" w:rsidP="00807CF8">
      <w:pPr>
        <w:pStyle w:val="3"/>
        <w:numPr>
          <w:ilvl w:val="2"/>
          <w:numId w:val="16"/>
        </w:numPr>
        <w:rPr>
          <w:b w:val="0"/>
          <w:u w:val="none"/>
          <w:lang w:val="ru-RU"/>
        </w:rPr>
      </w:pPr>
      <w:r w:rsidRPr="005B0AFB">
        <w:rPr>
          <w:b w:val="0"/>
          <w:u w:val="none"/>
          <w:lang w:val="ru-RU"/>
        </w:rPr>
        <w:t>Постановление</w:t>
      </w:r>
      <w:r w:rsidR="00807CF8" w:rsidRPr="005B0AFB">
        <w:rPr>
          <w:b w:val="0"/>
          <w:u w:val="none"/>
          <w:lang w:val="ru-RU"/>
        </w:rPr>
        <w:t xml:space="preserve"> </w:t>
      </w:r>
    </w:p>
    <w:p w:rsidR="00807CF8" w:rsidRPr="0046786B" w:rsidRDefault="00807CF8" w:rsidP="00807CF8"/>
    <w:p w:rsidR="00CD1613" w:rsidRPr="000B3704" w:rsidRDefault="00807CF8" w:rsidP="00807CF8">
      <w:pPr>
        <w:pStyle w:val="23"/>
        <w:shd w:val="clear" w:color="auto" w:fill="auto"/>
        <w:spacing w:before="0" w:after="0" w:line="360" w:lineRule="auto"/>
        <w:ind w:firstLine="0"/>
        <w:jc w:val="both"/>
        <w:rPr>
          <w:spacing w:val="0"/>
          <w:sz w:val="28"/>
          <w:szCs w:val="28"/>
        </w:rPr>
      </w:pPr>
      <w:r w:rsidRPr="000B3704">
        <w:rPr>
          <w:sz w:val="28"/>
          <w:szCs w:val="28"/>
          <w:u w:val="single"/>
        </w:rPr>
        <w:t xml:space="preserve">от </w:t>
      </w:r>
      <w:r w:rsidR="00D63CCE" w:rsidRPr="000B3704">
        <w:rPr>
          <w:sz w:val="28"/>
          <w:szCs w:val="28"/>
          <w:u w:val="single"/>
        </w:rPr>
        <w:t>«</w:t>
      </w:r>
      <w:r w:rsidR="009D5C32">
        <w:rPr>
          <w:sz w:val="28"/>
          <w:szCs w:val="28"/>
          <w:u w:val="single"/>
        </w:rPr>
        <w:t>07</w:t>
      </w:r>
      <w:r w:rsidRPr="000B3704">
        <w:rPr>
          <w:sz w:val="28"/>
          <w:szCs w:val="28"/>
          <w:u w:val="single"/>
        </w:rPr>
        <w:t xml:space="preserve">» </w:t>
      </w:r>
      <w:r w:rsidR="0031562A">
        <w:rPr>
          <w:sz w:val="28"/>
          <w:szCs w:val="28"/>
          <w:u w:val="single"/>
        </w:rPr>
        <w:t>августа</w:t>
      </w:r>
      <w:r w:rsidRPr="000B3704">
        <w:rPr>
          <w:sz w:val="28"/>
          <w:szCs w:val="28"/>
          <w:u w:val="single"/>
        </w:rPr>
        <w:t xml:space="preserve"> </w:t>
      </w:r>
      <w:r w:rsidR="001B307D">
        <w:rPr>
          <w:smallCaps/>
          <w:sz w:val="28"/>
          <w:szCs w:val="28"/>
          <w:u w:val="single"/>
        </w:rPr>
        <w:t>2020</w:t>
      </w:r>
      <w:r w:rsidRPr="000B3704">
        <w:rPr>
          <w:smallCaps/>
          <w:sz w:val="28"/>
          <w:szCs w:val="28"/>
          <w:u w:val="single"/>
        </w:rPr>
        <w:t xml:space="preserve"> г.</w:t>
      </w:r>
      <w:r w:rsidRPr="000B3704">
        <w:rPr>
          <w:smallCaps/>
          <w:sz w:val="28"/>
          <w:szCs w:val="28"/>
        </w:rPr>
        <w:t xml:space="preserve"> №</w:t>
      </w:r>
      <w:r w:rsidR="007D2B24">
        <w:rPr>
          <w:smallCaps/>
          <w:sz w:val="28"/>
          <w:szCs w:val="28"/>
        </w:rPr>
        <w:t>17</w:t>
      </w:r>
      <w:r w:rsidRPr="000B3704">
        <w:rPr>
          <w:smallCaps/>
          <w:sz w:val="28"/>
          <w:szCs w:val="28"/>
        </w:rPr>
        <w:t xml:space="preserve">  </w:t>
      </w:r>
    </w:p>
    <w:p w:rsidR="008A5430" w:rsidRPr="000B3704" w:rsidRDefault="008A5430" w:rsidP="000B3704">
      <w:pPr>
        <w:pStyle w:val="23"/>
        <w:shd w:val="clear" w:color="auto" w:fill="auto"/>
        <w:spacing w:before="0" w:after="0" w:line="240" w:lineRule="auto"/>
        <w:ind w:right="4678" w:firstLine="0"/>
        <w:jc w:val="both"/>
        <w:rPr>
          <w:spacing w:val="0"/>
          <w:sz w:val="28"/>
          <w:szCs w:val="28"/>
        </w:rPr>
      </w:pPr>
      <w:r w:rsidRPr="000B3704">
        <w:rPr>
          <w:spacing w:val="0"/>
          <w:sz w:val="28"/>
          <w:szCs w:val="28"/>
        </w:rPr>
        <w:t xml:space="preserve">Об утверждении Методики и порядка планирования бюджетных </w:t>
      </w:r>
      <w:proofErr w:type="gramStart"/>
      <w:r w:rsidRPr="000B3704">
        <w:rPr>
          <w:spacing w:val="0"/>
          <w:sz w:val="28"/>
          <w:szCs w:val="28"/>
        </w:rPr>
        <w:t>ассигн</w:t>
      </w:r>
      <w:r w:rsidR="00C62371">
        <w:rPr>
          <w:spacing w:val="0"/>
          <w:sz w:val="28"/>
          <w:szCs w:val="28"/>
        </w:rPr>
        <w:t xml:space="preserve">ований </w:t>
      </w:r>
      <w:r w:rsidR="00F85497">
        <w:rPr>
          <w:spacing w:val="0"/>
          <w:sz w:val="28"/>
          <w:szCs w:val="28"/>
        </w:rPr>
        <w:t xml:space="preserve"> бюджета</w:t>
      </w:r>
      <w:proofErr w:type="gramEnd"/>
      <w:r w:rsidR="00C62371">
        <w:rPr>
          <w:spacing w:val="0"/>
          <w:sz w:val="28"/>
          <w:szCs w:val="28"/>
        </w:rPr>
        <w:t xml:space="preserve"> </w:t>
      </w:r>
      <w:proofErr w:type="spellStart"/>
      <w:r w:rsidR="009D5C32">
        <w:rPr>
          <w:spacing w:val="0"/>
          <w:sz w:val="28"/>
          <w:szCs w:val="28"/>
        </w:rPr>
        <w:t>Сухореченского</w:t>
      </w:r>
      <w:proofErr w:type="spellEnd"/>
      <w:r w:rsidR="001B307D">
        <w:rPr>
          <w:spacing w:val="0"/>
          <w:sz w:val="28"/>
          <w:szCs w:val="28"/>
        </w:rPr>
        <w:t xml:space="preserve"> сельского </w:t>
      </w:r>
      <w:r w:rsidR="00C62371">
        <w:rPr>
          <w:spacing w:val="0"/>
          <w:sz w:val="28"/>
          <w:szCs w:val="28"/>
        </w:rPr>
        <w:t>поселения</w:t>
      </w:r>
      <w:r w:rsidR="001B307D">
        <w:rPr>
          <w:spacing w:val="0"/>
          <w:sz w:val="28"/>
          <w:szCs w:val="28"/>
        </w:rPr>
        <w:t xml:space="preserve"> на 2021</w:t>
      </w:r>
      <w:r w:rsidR="00807CF8" w:rsidRPr="000B3704">
        <w:rPr>
          <w:spacing w:val="0"/>
          <w:sz w:val="28"/>
          <w:szCs w:val="28"/>
        </w:rPr>
        <w:t xml:space="preserve"> год и на плановый период 202</w:t>
      </w:r>
      <w:r w:rsidR="001B307D">
        <w:rPr>
          <w:spacing w:val="0"/>
          <w:sz w:val="28"/>
          <w:szCs w:val="28"/>
        </w:rPr>
        <w:t>2 и 2023</w:t>
      </w:r>
      <w:r w:rsidRPr="000B3704">
        <w:rPr>
          <w:spacing w:val="0"/>
          <w:sz w:val="28"/>
          <w:szCs w:val="28"/>
        </w:rPr>
        <w:t xml:space="preserve"> годов</w:t>
      </w:r>
    </w:p>
    <w:p w:rsidR="000A591F" w:rsidRDefault="000A591F" w:rsidP="000B3704">
      <w:pPr>
        <w:pStyle w:val="23"/>
        <w:shd w:val="clear" w:color="auto" w:fill="auto"/>
        <w:spacing w:before="0" w:after="0" w:line="360" w:lineRule="auto"/>
        <w:ind w:firstLine="0"/>
        <w:jc w:val="both"/>
        <w:rPr>
          <w:spacing w:val="0"/>
          <w:sz w:val="28"/>
          <w:szCs w:val="28"/>
        </w:rPr>
      </w:pPr>
    </w:p>
    <w:p w:rsidR="000B3704" w:rsidRPr="000B3704" w:rsidRDefault="000B3704" w:rsidP="000B3704">
      <w:pPr>
        <w:pStyle w:val="23"/>
        <w:shd w:val="clear" w:color="auto" w:fill="auto"/>
        <w:spacing w:before="0" w:after="0" w:line="360" w:lineRule="auto"/>
        <w:ind w:firstLine="0"/>
        <w:jc w:val="both"/>
        <w:rPr>
          <w:spacing w:val="0"/>
          <w:sz w:val="28"/>
          <w:szCs w:val="28"/>
        </w:rPr>
      </w:pPr>
    </w:p>
    <w:p w:rsidR="008A5430" w:rsidRPr="000B3704" w:rsidRDefault="008A5430" w:rsidP="000B370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0B3704">
        <w:rPr>
          <w:spacing w:val="0"/>
          <w:sz w:val="28"/>
          <w:szCs w:val="28"/>
        </w:rPr>
        <w:t>В соответствии со статьей 174.2 Бюджетного кодекса Российской Федерации и статьей 8 «Положения о бюдже</w:t>
      </w:r>
      <w:r w:rsidR="005B0AFB">
        <w:rPr>
          <w:spacing w:val="0"/>
          <w:sz w:val="28"/>
          <w:szCs w:val="28"/>
        </w:rPr>
        <w:t>тном процес</w:t>
      </w:r>
      <w:r w:rsidR="008C2796">
        <w:rPr>
          <w:spacing w:val="0"/>
          <w:sz w:val="28"/>
          <w:szCs w:val="28"/>
        </w:rPr>
        <w:t xml:space="preserve">се в </w:t>
      </w:r>
      <w:proofErr w:type="spellStart"/>
      <w:r w:rsidR="009D5C32">
        <w:rPr>
          <w:spacing w:val="0"/>
          <w:sz w:val="28"/>
          <w:szCs w:val="28"/>
        </w:rPr>
        <w:t>Сухореченском</w:t>
      </w:r>
      <w:proofErr w:type="spellEnd"/>
      <w:r w:rsidR="005B0AFB">
        <w:rPr>
          <w:spacing w:val="0"/>
          <w:sz w:val="28"/>
          <w:szCs w:val="28"/>
        </w:rPr>
        <w:t xml:space="preserve"> сельском </w:t>
      </w:r>
      <w:proofErr w:type="gramStart"/>
      <w:r w:rsidR="005B0AFB">
        <w:rPr>
          <w:spacing w:val="0"/>
          <w:sz w:val="28"/>
          <w:szCs w:val="28"/>
        </w:rPr>
        <w:t>поселении</w:t>
      </w:r>
      <w:r w:rsidR="009D5C32">
        <w:rPr>
          <w:spacing w:val="0"/>
          <w:sz w:val="28"/>
          <w:szCs w:val="28"/>
        </w:rPr>
        <w:t xml:space="preserve">»   </w:t>
      </w:r>
      <w:proofErr w:type="gramEnd"/>
      <w:r w:rsidR="009D5C32">
        <w:rPr>
          <w:spacing w:val="0"/>
          <w:sz w:val="28"/>
          <w:szCs w:val="28"/>
        </w:rPr>
        <w:t>п</w:t>
      </w:r>
      <w:r w:rsidR="005B0AFB">
        <w:rPr>
          <w:spacing w:val="0"/>
          <w:sz w:val="28"/>
          <w:szCs w:val="28"/>
        </w:rPr>
        <w:t>остановляю</w:t>
      </w:r>
      <w:r w:rsidRPr="000B3704">
        <w:rPr>
          <w:spacing w:val="0"/>
          <w:sz w:val="28"/>
          <w:szCs w:val="28"/>
        </w:rPr>
        <w:t>:</w:t>
      </w:r>
    </w:p>
    <w:p w:rsidR="008A5430" w:rsidRPr="000B3704" w:rsidRDefault="008A5430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0B3704">
        <w:rPr>
          <w:spacing w:val="0"/>
          <w:sz w:val="28"/>
          <w:szCs w:val="28"/>
        </w:rPr>
        <w:t xml:space="preserve"> Утвердить прилагаемую Методику и порядок планирования бюджетных ассигн</w:t>
      </w:r>
      <w:r w:rsidR="005B0AFB">
        <w:rPr>
          <w:spacing w:val="0"/>
          <w:sz w:val="28"/>
          <w:szCs w:val="28"/>
        </w:rPr>
        <w:t>ований мест</w:t>
      </w:r>
      <w:r w:rsidR="001B307D">
        <w:rPr>
          <w:spacing w:val="0"/>
          <w:sz w:val="28"/>
          <w:szCs w:val="28"/>
        </w:rPr>
        <w:t>ного бюджета на 2021 год и на плановый период 2022</w:t>
      </w:r>
      <w:r w:rsidR="00F85497">
        <w:rPr>
          <w:spacing w:val="0"/>
          <w:sz w:val="28"/>
          <w:szCs w:val="28"/>
        </w:rPr>
        <w:t xml:space="preserve"> и 202</w:t>
      </w:r>
      <w:r w:rsidR="001B307D">
        <w:rPr>
          <w:spacing w:val="0"/>
          <w:sz w:val="28"/>
          <w:szCs w:val="28"/>
        </w:rPr>
        <w:t>3</w:t>
      </w:r>
      <w:r w:rsidRPr="000B3704">
        <w:rPr>
          <w:spacing w:val="0"/>
          <w:sz w:val="28"/>
          <w:szCs w:val="28"/>
        </w:rPr>
        <w:t xml:space="preserve"> годов (далее именуется - Методика).</w:t>
      </w:r>
    </w:p>
    <w:p w:rsidR="00807CF8" w:rsidRPr="000B3704" w:rsidRDefault="00807CF8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0B3704">
        <w:rPr>
          <w:spacing w:val="0"/>
          <w:sz w:val="28"/>
          <w:szCs w:val="28"/>
        </w:rPr>
        <w:t>Довести методику до глав</w:t>
      </w:r>
      <w:r w:rsidR="005B0AFB">
        <w:rPr>
          <w:spacing w:val="0"/>
          <w:sz w:val="28"/>
          <w:szCs w:val="28"/>
        </w:rPr>
        <w:t>ных распорядителей средств мест</w:t>
      </w:r>
      <w:r w:rsidRPr="000B3704">
        <w:rPr>
          <w:spacing w:val="0"/>
          <w:sz w:val="28"/>
          <w:szCs w:val="28"/>
        </w:rPr>
        <w:t>ного бюджета.</w:t>
      </w:r>
    </w:p>
    <w:p w:rsidR="008A5430" w:rsidRPr="000B3704" w:rsidRDefault="008A5430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0B3704">
        <w:rPr>
          <w:spacing w:val="0"/>
          <w:sz w:val="28"/>
          <w:szCs w:val="28"/>
        </w:rPr>
        <w:t xml:space="preserve"> Организац</w:t>
      </w:r>
      <w:r w:rsidR="008C2796">
        <w:rPr>
          <w:spacing w:val="0"/>
          <w:sz w:val="28"/>
          <w:szCs w:val="28"/>
        </w:rPr>
        <w:t>ию выполнения настоящего постановления</w:t>
      </w:r>
      <w:r w:rsidRPr="000B3704">
        <w:rPr>
          <w:spacing w:val="0"/>
          <w:sz w:val="28"/>
          <w:szCs w:val="28"/>
        </w:rPr>
        <w:t xml:space="preserve"> воз</w:t>
      </w:r>
      <w:r w:rsidR="005B0AFB">
        <w:rPr>
          <w:spacing w:val="0"/>
          <w:sz w:val="28"/>
          <w:szCs w:val="28"/>
        </w:rPr>
        <w:t>ложить на заместителя главы по финансовым вопросам</w:t>
      </w:r>
      <w:r w:rsidR="008C2796">
        <w:rPr>
          <w:spacing w:val="0"/>
          <w:sz w:val="28"/>
          <w:szCs w:val="28"/>
        </w:rPr>
        <w:t xml:space="preserve"> </w:t>
      </w:r>
      <w:proofErr w:type="spellStart"/>
      <w:r w:rsidR="009D5C32">
        <w:rPr>
          <w:spacing w:val="0"/>
          <w:sz w:val="28"/>
          <w:szCs w:val="28"/>
        </w:rPr>
        <w:t>Саидову</w:t>
      </w:r>
      <w:proofErr w:type="spellEnd"/>
      <w:r w:rsidR="009D5C32">
        <w:rPr>
          <w:spacing w:val="0"/>
          <w:sz w:val="28"/>
          <w:szCs w:val="28"/>
        </w:rPr>
        <w:t xml:space="preserve"> А.Р</w:t>
      </w:r>
      <w:r w:rsidR="001B307D">
        <w:rPr>
          <w:spacing w:val="0"/>
          <w:sz w:val="28"/>
          <w:szCs w:val="28"/>
        </w:rPr>
        <w:t>.</w:t>
      </w:r>
    </w:p>
    <w:p w:rsidR="00807CF8" w:rsidRPr="000B3704" w:rsidRDefault="005B0AFB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постановление подлежит обнародованию на информационных стенах.</w:t>
      </w:r>
    </w:p>
    <w:p w:rsidR="00807CF8" w:rsidRPr="000B3704" w:rsidRDefault="005B0AFB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постановление</w:t>
      </w:r>
      <w:r w:rsidR="00807CF8" w:rsidRPr="000B3704">
        <w:rPr>
          <w:spacing w:val="0"/>
          <w:sz w:val="28"/>
          <w:szCs w:val="28"/>
        </w:rPr>
        <w:t xml:space="preserve"> вступает в силу со дня его подписания.</w:t>
      </w:r>
    </w:p>
    <w:p w:rsidR="008A5430" w:rsidRDefault="008A5430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B3704" w:rsidRP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C2796" w:rsidRDefault="00F85497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Глава</w:t>
      </w:r>
      <w:r w:rsidR="008C2796">
        <w:rPr>
          <w:spacing w:val="0"/>
          <w:sz w:val="28"/>
          <w:szCs w:val="28"/>
        </w:rPr>
        <w:t xml:space="preserve">  </w:t>
      </w:r>
      <w:proofErr w:type="spellStart"/>
      <w:r w:rsidR="009D5C32">
        <w:rPr>
          <w:spacing w:val="0"/>
          <w:sz w:val="28"/>
          <w:szCs w:val="28"/>
        </w:rPr>
        <w:t>Сухореченского</w:t>
      </w:r>
      <w:proofErr w:type="spellEnd"/>
      <w:proofErr w:type="gramEnd"/>
      <w:r w:rsidR="008C2796">
        <w:rPr>
          <w:spacing w:val="0"/>
          <w:sz w:val="28"/>
          <w:szCs w:val="28"/>
        </w:rPr>
        <w:t xml:space="preserve"> сельского</w:t>
      </w:r>
    </w:p>
    <w:p w:rsidR="008A5430" w:rsidRDefault="008C2796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поселения                                    </w:t>
      </w:r>
      <w:r w:rsidR="008A5430" w:rsidRPr="000B3704">
        <w:rPr>
          <w:spacing w:val="0"/>
          <w:sz w:val="28"/>
          <w:szCs w:val="28"/>
        </w:rPr>
        <w:t xml:space="preserve">                       </w:t>
      </w:r>
      <w:r w:rsidR="000A591F" w:rsidRPr="000B3704">
        <w:rPr>
          <w:spacing w:val="0"/>
          <w:sz w:val="28"/>
          <w:szCs w:val="28"/>
        </w:rPr>
        <w:t xml:space="preserve">                 </w:t>
      </w:r>
      <w:r w:rsidR="000B3704">
        <w:rPr>
          <w:spacing w:val="0"/>
          <w:sz w:val="28"/>
          <w:szCs w:val="28"/>
        </w:rPr>
        <w:t xml:space="preserve">     </w:t>
      </w:r>
      <w:proofErr w:type="spellStart"/>
      <w:r w:rsidR="00F85497">
        <w:rPr>
          <w:spacing w:val="0"/>
          <w:sz w:val="28"/>
          <w:szCs w:val="28"/>
        </w:rPr>
        <w:t>В.</w:t>
      </w:r>
      <w:r w:rsidR="009D5C32">
        <w:rPr>
          <w:spacing w:val="0"/>
          <w:sz w:val="28"/>
          <w:szCs w:val="28"/>
        </w:rPr>
        <w:t>В.Сухов</w:t>
      </w:r>
      <w:proofErr w:type="spellEnd"/>
    </w:p>
    <w:p w:rsid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A591F" w:rsidRPr="000B3704" w:rsidRDefault="000A591F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bookmarkStart w:id="0" w:name="bookmark0"/>
    </w:p>
    <w:bookmarkEnd w:id="0"/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796" w:rsidRDefault="008C2796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93E" w:rsidRDefault="0070793E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93E" w:rsidRDefault="0070793E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93E" w:rsidRDefault="0070793E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704" w:rsidRPr="00980A32" w:rsidRDefault="000B3704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F85497" w:rsidRDefault="008C2796" w:rsidP="008C27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постановлением</w:t>
      </w:r>
      <w:r w:rsidR="00F85497">
        <w:rPr>
          <w:rFonts w:ascii="Times New Roman" w:hAnsi="Times New Roman" w:cs="Times New Roman"/>
          <w:sz w:val="26"/>
          <w:szCs w:val="26"/>
        </w:rPr>
        <w:t xml:space="preserve"> Г</w:t>
      </w:r>
      <w:r w:rsidRPr="00980A32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0B3704" w:rsidRPr="00980A32" w:rsidRDefault="00F85497" w:rsidP="00F8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D5C3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8C2796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B3704" w:rsidRPr="00980A32" w:rsidRDefault="00F85497" w:rsidP="00F8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от </w:t>
      </w:r>
      <w:r w:rsidR="009D5C32">
        <w:rPr>
          <w:rFonts w:ascii="Times New Roman" w:hAnsi="Times New Roman" w:cs="Times New Roman"/>
          <w:sz w:val="26"/>
          <w:szCs w:val="26"/>
        </w:rPr>
        <w:t>07</w:t>
      </w:r>
      <w:r w:rsidR="006272BB" w:rsidRPr="00980A32">
        <w:rPr>
          <w:rFonts w:ascii="Times New Roman" w:hAnsi="Times New Roman" w:cs="Times New Roman"/>
          <w:sz w:val="26"/>
          <w:szCs w:val="26"/>
        </w:rPr>
        <w:t>.08.</w:t>
      </w:r>
      <w:r w:rsidR="001B307D">
        <w:rPr>
          <w:rFonts w:ascii="Times New Roman" w:hAnsi="Times New Roman" w:cs="Times New Roman"/>
          <w:sz w:val="26"/>
          <w:szCs w:val="26"/>
        </w:rPr>
        <w:t>2020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г. № </w:t>
      </w:r>
      <w:r w:rsidR="007D2B24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3704" w:rsidRPr="00980A32" w:rsidRDefault="000B3704" w:rsidP="000B3704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0B3704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Методика и порядок планирова</w:t>
      </w:r>
      <w:r w:rsidR="001B307D">
        <w:rPr>
          <w:rFonts w:ascii="Times New Roman" w:hAnsi="Times New Roman" w:cs="Times New Roman"/>
          <w:sz w:val="26"/>
          <w:szCs w:val="26"/>
        </w:rPr>
        <w:t xml:space="preserve">ния бюджетных ассигнований </w:t>
      </w:r>
      <w:r w:rsidR="00F85497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1B307D">
        <w:rPr>
          <w:rFonts w:ascii="Times New Roman" w:hAnsi="Times New Roman" w:cs="Times New Roman"/>
          <w:sz w:val="26"/>
          <w:szCs w:val="26"/>
        </w:rPr>
        <w:t xml:space="preserve"> сельского поселения на 2021 год и на плановый период 2022 и 2023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E2C48" w:rsidRPr="00980A32" w:rsidRDefault="00DE2C48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831508" w:rsidRPr="00980A32" w:rsidRDefault="00DE2C48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0A32">
        <w:rPr>
          <w:rFonts w:ascii="Times New Roman" w:hAnsi="Times New Roman" w:cs="Times New Roman"/>
          <w:sz w:val="26"/>
          <w:szCs w:val="26"/>
        </w:rPr>
        <w:t xml:space="preserve"> Общее положение</w:t>
      </w:r>
    </w:p>
    <w:p w:rsidR="00831508" w:rsidRPr="00980A32" w:rsidRDefault="00831508" w:rsidP="0083150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 xml:space="preserve">          1. Методика и порядок планировани</w:t>
      </w:r>
      <w:r w:rsidR="001B307D">
        <w:rPr>
          <w:rFonts w:ascii="Times New Roman" w:hAnsi="Times New Roman" w:cs="Times New Roman"/>
          <w:sz w:val="26"/>
          <w:szCs w:val="26"/>
        </w:rPr>
        <w:t>я бюджетных ассигнований на 2021</w:t>
      </w:r>
      <w:r w:rsidR="00F85497">
        <w:rPr>
          <w:rFonts w:ascii="Times New Roman" w:hAnsi="Times New Roman" w:cs="Times New Roman"/>
          <w:sz w:val="26"/>
          <w:szCs w:val="26"/>
        </w:rPr>
        <w:t>год и на плановый</w:t>
      </w:r>
      <w:r w:rsidR="001B307D">
        <w:rPr>
          <w:rFonts w:ascii="Times New Roman" w:hAnsi="Times New Roman" w:cs="Times New Roman"/>
          <w:sz w:val="26"/>
          <w:szCs w:val="26"/>
        </w:rPr>
        <w:t xml:space="preserve"> период 2022 и 2023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 (далее именуется – Методика) разработана в соответствии со статьей 174.2 Бюджетного кодекса Российской Федерации, </w:t>
      </w:r>
      <w:r w:rsidRPr="00980A32">
        <w:rPr>
          <w:rFonts w:ascii="Times New Roman" w:hAnsi="Times New Roman" w:cs="Times New Roman"/>
          <w:sz w:val="26"/>
          <w:szCs w:val="26"/>
          <w:lang w:eastAsia="ru-RU" w:bidi="ru-RU"/>
        </w:rPr>
        <w:t>статьей 8 Положения о бюджетном пр</w:t>
      </w:r>
      <w:r w:rsidR="008C2796" w:rsidRPr="00980A3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оцессе в </w:t>
      </w:r>
      <w:proofErr w:type="spellStart"/>
      <w:r w:rsidR="009D5C32">
        <w:rPr>
          <w:rFonts w:ascii="Times New Roman" w:hAnsi="Times New Roman" w:cs="Times New Roman"/>
          <w:sz w:val="26"/>
          <w:szCs w:val="26"/>
          <w:lang w:eastAsia="ru-RU" w:bidi="ru-RU"/>
        </w:rPr>
        <w:t>Сухореченском</w:t>
      </w:r>
      <w:proofErr w:type="spellEnd"/>
      <w:r w:rsidR="008C2796" w:rsidRPr="00980A3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сельском поселении</w:t>
      </w:r>
      <w:r w:rsidRPr="00980A32">
        <w:rPr>
          <w:rFonts w:ascii="Times New Roman" w:hAnsi="Times New Roman" w:cs="Times New Roman"/>
          <w:sz w:val="26"/>
          <w:szCs w:val="26"/>
          <w:lang w:eastAsia="ru-RU" w:bidi="ru-RU"/>
        </w:rPr>
        <w:t>», утвержденного</w:t>
      </w:r>
      <w:r w:rsidR="008C2796" w:rsidRPr="00980A3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Решением Совета де</w:t>
      </w:r>
      <w:r w:rsidR="006272BB" w:rsidRPr="00980A3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путатов </w:t>
      </w:r>
      <w:proofErr w:type="spellStart"/>
      <w:r w:rsidR="009D5C32">
        <w:rPr>
          <w:rFonts w:ascii="Times New Roman" w:hAnsi="Times New Roman" w:cs="Times New Roman"/>
          <w:sz w:val="26"/>
          <w:szCs w:val="26"/>
          <w:lang w:eastAsia="ru-RU" w:bidi="ru-RU"/>
        </w:rPr>
        <w:t>Сухореченского</w:t>
      </w:r>
      <w:proofErr w:type="spellEnd"/>
      <w:r w:rsidR="006272BB" w:rsidRPr="00980A3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сельского по</w:t>
      </w:r>
      <w:r w:rsidR="008C2796" w:rsidRPr="00980A32">
        <w:rPr>
          <w:rFonts w:ascii="Times New Roman" w:hAnsi="Times New Roman" w:cs="Times New Roman"/>
          <w:sz w:val="26"/>
          <w:szCs w:val="26"/>
          <w:lang w:eastAsia="ru-RU" w:bidi="ru-RU"/>
        </w:rPr>
        <w:t>селения</w:t>
      </w:r>
      <w:r w:rsidRPr="00980A32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831508" w:rsidRPr="00980A32" w:rsidRDefault="00831508" w:rsidP="0083150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 xml:space="preserve">          2. В настоящей Методике используются следующие понятия:</w:t>
      </w:r>
    </w:p>
    <w:p w:rsidR="000B3704" w:rsidRPr="00980A32" w:rsidRDefault="00831508" w:rsidP="0083150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 xml:space="preserve">          1) нормативный метод расчета бюджетных ассигнований – расчет объема бюджетных ассигнований на основе нормативов, утвержденных в соответствующих правовых актах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 w:rsidR="00D33E9B" w:rsidRPr="00980A3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CA70CB" w:rsidRPr="00980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>, осуществляющими функции и полномочия учредителей муниципальных учреждений, с соблюдением общих требований, определенных областными,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деятельности;</w:t>
      </w:r>
    </w:p>
    <w:p w:rsidR="000B3704" w:rsidRPr="00980A32" w:rsidRDefault="000B3704" w:rsidP="00831508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2) учетный метод (индексация) расчета бюджетных ассигнований –расчет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3) плановый метод расчета бюджетных ассигнований – установление объема бюджетных ассигнований в соответствии с показателями, указанными в нормативном прав</w:t>
      </w:r>
      <w:r w:rsidR="00D33E9B" w:rsidRPr="00980A32">
        <w:rPr>
          <w:rFonts w:ascii="Times New Roman" w:hAnsi="Times New Roman" w:cs="Times New Roman"/>
          <w:sz w:val="26"/>
          <w:szCs w:val="26"/>
        </w:rPr>
        <w:t>овом акте, договоре, соглашении</w:t>
      </w:r>
      <w:r w:rsidRPr="00980A32">
        <w:rPr>
          <w:rFonts w:ascii="Times New Roman" w:hAnsi="Times New Roman" w:cs="Times New Roman"/>
          <w:sz w:val="26"/>
          <w:szCs w:val="26"/>
        </w:rPr>
        <w:t>;</w:t>
      </w:r>
    </w:p>
    <w:p w:rsidR="000B3704" w:rsidRPr="00980A32" w:rsidRDefault="000B3704" w:rsidP="005B5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4) метод натуральных показателей расчета бюджетных ассигнований –расчет объема бюджетных ассигнований на основе прогнозируемого потребления товаров (работ, услуг) для муниципальных нужд в натуральных</w:t>
      </w:r>
      <w:r w:rsidR="005B5730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Pr="00980A32">
        <w:rPr>
          <w:rFonts w:ascii="Times New Roman" w:hAnsi="Times New Roman" w:cs="Times New Roman"/>
          <w:sz w:val="26"/>
          <w:szCs w:val="26"/>
        </w:rPr>
        <w:t>величинах и стоимости соответствующих товаров (работ, услуг);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5) иной метод расчета бюджетного ассигнования –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0B3704" w:rsidRPr="00980A32" w:rsidRDefault="000B3704" w:rsidP="005B5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6) Бюджетная комиссия – Межведомственная комиссия по бюджетным</w:t>
      </w:r>
      <w:r w:rsidR="005B5730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Pr="00980A32">
        <w:rPr>
          <w:rFonts w:ascii="Times New Roman" w:hAnsi="Times New Roman" w:cs="Times New Roman"/>
          <w:sz w:val="26"/>
          <w:szCs w:val="26"/>
        </w:rPr>
        <w:t>проектировкам на очередной финансовый год и плановый период, состав которой утвержден</w:t>
      </w:r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CA70CB" w:rsidRPr="001B307D">
        <w:rPr>
          <w:rFonts w:ascii="Times New Roman" w:hAnsi="Times New Roman" w:cs="Times New Roman"/>
          <w:sz w:val="26"/>
          <w:szCs w:val="26"/>
        </w:rPr>
        <w:t>поселения</w:t>
      </w:r>
      <w:r w:rsidR="001B307D" w:rsidRPr="001B307D">
        <w:rPr>
          <w:rFonts w:ascii="Times New Roman" w:hAnsi="Times New Roman" w:cs="Times New Roman"/>
          <w:sz w:val="26"/>
          <w:szCs w:val="26"/>
        </w:rPr>
        <w:t xml:space="preserve"> </w:t>
      </w:r>
      <w:r w:rsidR="001B307D" w:rsidRPr="009D5C32">
        <w:rPr>
          <w:rFonts w:ascii="Times New Roman" w:hAnsi="Times New Roman" w:cs="Times New Roman"/>
          <w:sz w:val="26"/>
          <w:szCs w:val="26"/>
        </w:rPr>
        <w:t>от 11.06.2020</w:t>
      </w:r>
      <w:r w:rsidR="002B0AA9" w:rsidRPr="009D5C32">
        <w:rPr>
          <w:rFonts w:ascii="Times New Roman" w:hAnsi="Times New Roman" w:cs="Times New Roman"/>
          <w:sz w:val="26"/>
          <w:szCs w:val="26"/>
        </w:rPr>
        <w:t>г. №</w:t>
      </w:r>
      <w:r w:rsidR="009D5C32" w:rsidRPr="009D5C32">
        <w:rPr>
          <w:rFonts w:ascii="Times New Roman" w:hAnsi="Times New Roman" w:cs="Times New Roman"/>
          <w:sz w:val="26"/>
          <w:szCs w:val="26"/>
        </w:rPr>
        <w:t>23-</w:t>
      </w:r>
      <w:r w:rsidR="001B307D" w:rsidRPr="009D5C32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="001B307D" w:rsidRPr="009D5C32">
        <w:rPr>
          <w:rFonts w:ascii="Times New Roman" w:hAnsi="Times New Roman" w:cs="Times New Roman"/>
          <w:sz w:val="26"/>
          <w:szCs w:val="26"/>
        </w:rPr>
        <w:t xml:space="preserve">  </w:t>
      </w:r>
      <w:r w:rsidR="00383414" w:rsidRPr="009D5C32">
        <w:rPr>
          <w:rFonts w:ascii="Times New Roman" w:hAnsi="Times New Roman" w:cs="Times New Roman"/>
          <w:sz w:val="26"/>
          <w:szCs w:val="26"/>
        </w:rPr>
        <w:t xml:space="preserve"> </w:t>
      </w:r>
      <w:r w:rsidR="009D5C32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83414" w:rsidRPr="009D5C32">
        <w:rPr>
          <w:rFonts w:ascii="Times New Roman" w:hAnsi="Times New Roman" w:cs="Times New Roman"/>
          <w:sz w:val="26"/>
          <w:szCs w:val="26"/>
        </w:rPr>
        <w:t>О графике</w:t>
      </w:r>
      <w:r w:rsidRPr="009D5C32">
        <w:rPr>
          <w:rFonts w:ascii="Times New Roman" w:hAnsi="Times New Roman" w:cs="Times New Roman"/>
          <w:sz w:val="26"/>
          <w:szCs w:val="26"/>
        </w:rPr>
        <w:t xml:space="preserve"> подготовки и рассмотрения материалов, необходимых</w:t>
      </w:r>
      <w:r w:rsidRPr="00980A32">
        <w:rPr>
          <w:rFonts w:ascii="Times New Roman" w:hAnsi="Times New Roman" w:cs="Times New Roman"/>
          <w:sz w:val="26"/>
          <w:szCs w:val="26"/>
        </w:rPr>
        <w:t xml:space="preserve"> для составления проект</w:t>
      </w:r>
      <w:r w:rsidR="00CA70CB" w:rsidRPr="00980A32">
        <w:rPr>
          <w:rFonts w:ascii="Times New Roman" w:hAnsi="Times New Roman" w:cs="Times New Roman"/>
          <w:sz w:val="26"/>
          <w:szCs w:val="26"/>
        </w:rPr>
        <w:t xml:space="preserve">а решения Совета депутатов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CA70CB" w:rsidRPr="00980A32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о бюджете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B307D">
        <w:rPr>
          <w:rFonts w:ascii="Times New Roman" w:hAnsi="Times New Roman" w:cs="Times New Roman"/>
          <w:sz w:val="26"/>
          <w:szCs w:val="26"/>
        </w:rPr>
        <w:t xml:space="preserve"> на 2021</w:t>
      </w:r>
      <w:r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="001B307D">
        <w:rPr>
          <w:rFonts w:ascii="Times New Roman" w:hAnsi="Times New Roman" w:cs="Times New Roman"/>
          <w:sz w:val="26"/>
          <w:szCs w:val="26"/>
        </w:rPr>
        <w:t>год и на плановый период 2022</w:t>
      </w:r>
      <w:r w:rsidR="00F85497">
        <w:rPr>
          <w:rFonts w:ascii="Times New Roman" w:hAnsi="Times New Roman" w:cs="Times New Roman"/>
          <w:sz w:val="26"/>
          <w:szCs w:val="26"/>
        </w:rPr>
        <w:t xml:space="preserve"> и 202</w:t>
      </w:r>
      <w:r w:rsidR="001B307D">
        <w:rPr>
          <w:rFonts w:ascii="Times New Roman" w:hAnsi="Times New Roman" w:cs="Times New Roman"/>
          <w:sz w:val="26"/>
          <w:szCs w:val="26"/>
        </w:rPr>
        <w:t>3 годов</w:t>
      </w:r>
      <w:r w:rsidRPr="00980A32">
        <w:rPr>
          <w:rFonts w:ascii="Times New Roman" w:hAnsi="Times New Roman" w:cs="Times New Roman"/>
          <w:sz w:val="26"/>
          <w:szCs w:val="26"/>
        </w:rPr>
        <w:t>»;</w:t>
      </w:r>
    </w:p>
    <w:p w:rsidR="000B3704" w:rsidRPr="00980A32" w:rsidRDefault="004E424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7)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показатели непосредственного резуль</w:t>
      </w:r>
      <w:r w:rsidR="00CA70CB" w:rsidRPr="00980A32">
        <w:rPr>
          <w:rFonts w:ascii="Times New Roman" w:hAnsi="Times New Roman" w:cs="Times New Roman"/>
          <w:sz w:val="26"/>
          <w:szCs w:val="26"/>
        </w:rPr>
        <w:t>тата</w:t>
      </w:r>
      <w:r w:rsidR="00C27120" w:rsidRPr="00980A32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– показатели, отражающие вклад конкретных мероприятий в достижение целей программы;</w:t>
      </w:r>
    </w:p>
    <w:p w:rsidR="000B3704" w:rsidRPr="00980A32" w:rsidRDefault="004E424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8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) показатели конечного результата </w:t>
      </w:r>
      <w:r w:rsidR="00C27120" w:rsidRPr="00980A3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– показатели, отражающие изменения социальн</w:t>
      </w:r>
      <w:r w:rsidR="00C27120" w:rsidRPr="00980A32">
        <w:rPr>
          <w:rFonts w:ascii="Times New Roman" w:hAnsi="Times New Roman" w:cs="Times New Roman"/>
          <w:sz w:val="26"/>
          <w:szCs w:val="26"/>
        </w:rPr>
        <w:t xml:space="preserve">о-экономического развития </w:t>
      </w:r>
      <w:r w:rsidR="000B3704" w:rsidRPr="00980A32">
        <w:rPr>
          <w:rFonts w:ascii="Times New Roman" w:hAnsi="Times New Roman" w:cs="Times New Roman"/>
          <w:sz w:val="26"/>
          <w:szCs w:val="26"/>
        </w:rPr>
        <w:t>от реализации муниципальной программы, соответствуют в том числе показателям указов Президента Российской Федерации;</w:t>
      </w:r>
    </w:p>
    <w:p w:rsidR="000B3704" w:rsidRPr="00980A32" w:rsidRDefault="004E4248" w:rsidP="000D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9</w:t>
      </w:r>
      <w:r w:rsidR="000B3704" w:rsidRPr="00980A32">
        <w:rPr>
          <w:rFonts w:ascii="Times New Roman" w:hAnsi="Times New Roman" w:cs="Times New Roman"/>
          <w:sz w:val="26"/>
          <w:szCs w:val="26"/>
        </w:rPr>
        <w:t>) проект - комплекс взаимосвязанных мероприятий, направленных на</w:t>
      </w:r>
      <w:r w:rsidR="000D71A1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="000B3704" w:rsidRPr="00980A32">
        <w:rPr>
          <w:rFonts w:ascii="Times New Roman" w:hAnsi="Times New Roman" w:cs="Times New Roman"/>
          <w:sz w:val="26"/>
          <w:szCs w:val="26"/>
        </w:rPr>
        <w:t>достижение уникальных результатов в условиях временных и ресурсных ограничений;</w:t>
      </w:r>
    </w:p>
    <w:p w:rsidR="00F7513E" w:rsidRDefault="00F7513E" w:rsidP="00F75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F7513E">
        <w:rPr>
          <w:rFonts w:ascii="Times New Roman" w:hAnsi="Times New Roman" w:cs="Times New Roman"/>
          <w:sz w:val="28"/>
          <w:szCs w:val="28"/>
        </w:rPr>
        <w:t xml:space="preserve"> муниципальный проект- проект, обеспечивающий достижение целей, показателей и результатов муниципального проекта, мероприятия которого относятся к законодательно ус</w:t>
      </w:r>
      <w:r>
        <w:rPr>
          <w:rFonts w:ascii="Times New Roman" w:hAnsi="Times New Roman" w:cs="Times New Roman"/>
          <w:sz w:val="28"/>
          <w:szCs w:val="28"/>
        </w:rPr>
        <w:t>тановленным полномочиям сельского поселения</w:t>
      </w:r>
      <w:r w:rsidRPr="00F7513E">
        <w:rPr>
          <w:rFonts w:ascii="Times New Roman" w:hAnsi="Times New Roman" w:cs="Times New Roman"/>
          <w:sz w:val="28"/>
          <w:szCs w:val="28"/>
        </w:rPr>
        <w:t>, а также к в</w:t>
      </w:r>
      <w:r>
        <w:rPr>
          <w:rFonts w:ascii="Times New Roman" w:hAnsi="Times New Roman" w:cs="Times New Roman"/>
          <w:sz w:val="28"/>
          <w:szCs w:val="28"/>
        </w:rPr>
        <w:t>опросам местного значения поселения</w:t>
      </w:r>
      <w:r w:rsidRPr="00F7513E">
        <w:rPr>
          <w:rFonts w:ascii="Times New Roman" w:hAnsi="Times New Roman" w:cs="Times New Roman"/>
          <w:sz w:val="28"/>
          <w:szCs w:val="28"/>
        </w:rPr>
        <w:t>.</w:t>
      </w:r>
    </w:p>
    <w:p w:rsidR="000B3704" w:rsidRPr="00980A32" w:rsidRDefault="00F7513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B3704" w:rsidRPr="00980A32">
        <w:rPr>
          <w:rFonts w:ascii="Times New Roman" w:hAnsi="Times New Roman" w:cs="Times New Roman"/>
          <w:sz w:val="26"/>
          <w:szCs w:val="26"/>
        </w:rPr>
        <w:t>) проектная деятельность - деятельность, связанная с инициированием, подготовкой, реализацией и завершением проектов.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3. 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0B3704" w:rsidRPr="00980A32" w:rsidRDefault="005B5730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4</w:t>
      </w:r>
      <w:r w:rsidR="000B3704" w:rsidRPr="00980A32">
        <w:rPr>
          <w:rFonts w:ascii="Times New Roman" w:hAnsi="Times New Roman" w:cs="Times New Roman"/>
          <w:sz w:val="26"/>
          <w:szCs w:val="26"/>
        </w:rPr>
        <w:t>. Особенности планировани</w:t>
      </w:r>
      <w:r w:rsidR="00383414">
        <w:rPr>
          <w:rFonts w:ascii="Times New Roman" w:hAnsi="Times New Roman" w:cs="Times New Roman"/>
          <w:sz w:val="26"/>
          <w:szCs w:val="26"/>
        </w:rPr>
        <w:t>я бюджетных ассигнований на 2021 год и на плановый период 2022 и 2023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годов обусловлены:</w:t>
      </w:r>
    </w:p>
    <w:p w:rsidR="000B3704" w:rsidRPr="00980A32" w:rsidRDefault="000B3704" w:rsidP="00315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 xml:space="preserve">1) дальнейшим внедрением в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Сухореченском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980A32">
        <w:rPr>
          <w:rFonts w:ascii="Times New Roman" w:hAnsi="Times New Roman" w:cs="Times New Roman"/>
          <w:sz w:val="26"/>
          <w:szCs w:val="26"/>
        </w:rPr>
        <w:t xml:space="preserve"> проектной деятельности и включением в состав </w:t>
      </w:r>
      <w:r w:rsidR="0031562A" w:rsidRPr="00980A32">
        <w:rPr>
          <w:rFonts w:ascii="Times New Roman" w:hAnsi="Times New Roman" w:cs="Times New Roman"/>
          <w:sz w:val="26"/>
          <w:szCs w:val="26"/>
        </w:rPr>
        <w:t>муниципальных</w:t>
      </w:r>
      <w:r w:rsidRPr="00980A32">
        <w:rPr>
          <w:rFonts w:ascii="Times New Roman" w:hAnsi="Times New Roman" w:cs="Times New Roman"/>
          <w:sz w:val="26"/>
          <w:szCs w:val="26"/>
        </w:rPr>
        <w:t xml:space="preserve"> программ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27120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80A32">
        <w:rPr>
          <w:rFonts w:ascii="Times New Roman" w:hAnsi="Times New Roman" w:cs="Times New Roman"/>
          <w:sz w:val="26"/>
          <w:szCs w:val="26"/>
        </w:rPr>
        <w:t xml:space="preserve">(далее именуются – </w:t>
      </w:r>
      <w:r w:rsidR="0031562A" w:rsidRPr="00980A32">
        <w:rPr>
          <w:rFonts w:ascii="Times New Roman" w:hAnsi="Times New Roman" w:cs="Times New Roman"/>
          <w:sz w:val="26"/>
          <w:szCs w:val="26"/>
        </w:rPr>
        <w:t>муниципальные</w:t>
      </w:r>
      <w:r w:rsidRPr="00980A32">
        <w:rPr>
          <w:rFonts w:ascii="Times New Roman" w:hAnsi="Times New Roman" w:cs="Times New Roman"/>
          <w:sz w:val="26"/>
          <w:szCs w:val="26"/>
        </w:rPr>
        <w:t xml:space="preserve"> программы) приоритетных проектов по основным направлениям стратегического развития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>,</w:t>
      </w:r>
      <w:r w:rsidR="00F85497">
        <w:rPr>
          <w:rFonts w:ascii="Times New Roman" w:hAnsi="Times New Roman" w:cs="Times New Roman"/>
          <w:sz w:val="26"/>
          <w:szCs w:val="26"/>
        </w:rPr>
        <w:t xml:space="preserve"> планируе</w:t>
      </w:r>
      <w:r w:rsidR="00383414">
        <w:rPr>
          <w:rFonts w:ascii="Times New Roman" w:hAnsi="Times New Roman" w:cs="Times New Roman"/>
          <w:sz w:val="26"/>
          <w:szCs w:val="26"/>
        </w:rPr>
        <w:t>мых к реализации в 2021-2023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годах (далее именуются – проекты);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 xml:space="preserve">2) реализацией мероприятий, предусмотренных Указом Президента </w:t>
      </w:r>
      <w:r w:rsidR="0031562A" w:rsidRPr="00980A32">
        <w:rPr>
          <w:rFonts w:ascii="Times New Roman" w:hAnsi="Times New Roman" w:cs="Times New Roman"/>
          <w:sz w:val="26"/>
          <w:szCs w:val="26"/>
        </w:rPr>
        <w:t>Российской Федерации от 07.05.2018</w:t>
      </w:r>
      <w:r w:rsidRPr="00980A32">
        <w:rPr>
          <w:rFonts w:ascii="Times New Roman" w:hAnsi="Times New Roman" w:cs="Times New Roman"/>
          <w:sz w:val="26"/>
          <w:szCs w:val="26"/>
        </w:rPr>
        <w:t xml:space="preserve">г. № 204 «О национальных целях и стратегических задачах развития Российской Федерации на период до 2024 года», </w:t>
      </w:r>
      <w:r w:rsidR="0057632A">
        <w:rPr>
          <w:rFonts w:ascii="Times New Roman" w:hAnsi="Times New Roman" w:cs="Times New Roman"/>
          <w:sz w:val="26"/>
          <w:szCs w:val="26"/>
        </w:rPr>
        <w:t>и приведением бюджетных ассигнований на реализаци</w:t>
      </w:r>
      <w:r w:rsidR="00383414">
        <w:rPr>
          <w:rFonts w:ascii="Times New Roman" w:hAnsi="Times New Roman" w:cs="Times New Roman"/>
          <w:sz w:val="26"/>
          <w:szCs w:val="26"/>
        </w:rPr>
        <w:t>ю муниципальных проектов на 2021-2023</w:t>
      </w:r>
      <w:r w:rsidR="0057632A">
        <w:rPr>
          <w:rFonts w:ascii="Times New Roman" w:hAnsi="Times New Roman" w:cs="Times New Roman"/>
          <w:sz w:val="26"/>
          <w:szCs w:val="26"/>
        </w:rPr>
        <w:t xml:space="preserve"> годы в соответствии с паспортами муниципальных проектов;</w:t>
      </w:r>
    </w:p>
    <w:p w:rsidR="004B3E69" w:rsidRPr="0056713F" w:rsidRDefault="004B3E69" w:rsidP="004B3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69">
        <w:rPr>
          <w:rFonts w:ascii="Times New Roman" w:hAnsi="Times New Roman" w:cs="Times New Roman"/>
          <w:sz w:val="28"/>
          <w:szCs w:val="28"/>
        </w:rPr>
        <w:t xml:space="preserve">3)необходимостью обеспечения сохранения достигнутого уровня целевых показателей Указов Президента Российской Федерации от 07.05.2012 </w:t>
      </w:r>
      <w:hyperlink r:id="rId6" w:history="1">
        <w:r w:rsidRPr="004B3E69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Pr="004B3E69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</w:t>
      </w:r>
      <w:r>
        <w:rPr>
          <w:rFonts w:ascii="Times New Roman" w:hAnsi="Times New Roman" w:cs="Times New Roman"/>
          <w:sz w:val="28"/>
          <w:szCs w:val="28"/>
        </w:rPr>
        <w:t>иальной политики"</w:t>
      </w:r>
      <w:r w:rsidRPr="004B3E69">
        <w:rPr>
          <w:rFonts w:ascii="Times New Roman" w:hAnsi="Times New Roman" w:cs="Times New Roman"/>
          <w:sz w:val="28"/>
          <w:szCs w:val="28"/>
        </w:rPr>
        <w:t xml:space="preserve">, а также обеспечения минимального размера оплаты труда в соответствии с Федеральным </w:t>
      </w:r>
      <w:hyperlink r:id="rId7" w:history="1">
        <w:r w:rsidRPr="004B3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3E69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труда";</w:t>
      </w:r>
    </w:p>
    <w:p w:rsidR="000B3704" w:rsidRPr="00980A32" w:rsidRDefault="004B3E69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3704" w:rsidRPr="00980A32">
        <w:rPr>
          <w:rFonts w:ascii="Times New Roman" w:hAnsi="Times New Roman" w:cs="Times New Roman"/>
          <w:sz w:val="26"/>
          <w:szCs w:val="26"/>
        </w:rPr>
        <w:t>) уточнением объема и структуры бюджетных асси</w:t>
      </w:r>
      <w:r>
        <w:rPr>
          <w:rFonts w:ascii="Times New Roman" w:hAnsi="Times New Roman" w:cs="Times New Roman"/>
          <w:sz w:val="26"/>
          <w:szCs w:val="26"/>
        </w:rPr>
        <w:t>гнований с учетом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ограниченного срока действия отдельны</w:t>
      </w:r>
      <w:r w:rsidR="00CA70CB" w:rsidRPr="00980A32">
        <w:rPr>
          <w:rFonts w:ascii="Times New Roman" w:hAnsi="Times New Roman" w:cs="Times New Roman"/>
          <w:sz w:val="26"/>
          <w:szCs w:val="26"/>
        </w:rPr>
        <w:t xml:space="preserve">х нормативных правовых актов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>;</w:t>
      </w:r>
    </w:p>
    <w:p w:rsidR="000B3704" w:rsidRPr="00980A32" w:rsidRDefault="004B3E69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0B3704" w:rsidRPr="00980A32">
        <w:rPr>
          <w:rFonts w:ascii="Times New Roman" w:hAnsi="Times New Roman" w:cs="Times New Roman"/>
          <w:sz w:val="26"/>
          <w:szCs w:val="26"/>
        </w:rPr>
        <w:t>) необходимо</w:t>
      </w:r>
      <w:r w:rsidR="00CA70CB" w:rsidRPr="00980A32">
        <w:rPr>
          <w:rFonts w:ascii="Times New Roman" w:hAnsi="Times New Roman" w:cs="Times New Roman"/>
          <w:sz w:val="26"/>
          <w:szCs w:val="26"/>
        </w:rPr>
        <w:t xml:space="preserve">стью соблюдения обязательств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A70CB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о выполнении мер по повышению эффективности использования бюджетных средств и увеличению налоговых и неналоговых доход</w:t>
      </w:r>
      <w:r w:rsidR="00CA70CB" w:rsidRPr="00980A32">
        <w:rPr>
          <w:rFonts w:ascii="Times New Roman" w:hAnsi="Times New Roman" w:cs="Times New Roman"/>
          <w:sz w:val="26"/>
          <w:szCs w:val="26"/>
        </w:rPr>
        <w:t>ов бюджета</w:t>
      </w:r>
      <w:r w:rsidR="000B3704" w:rsidRPr="00980A32">
        <w:rPr>
          <w:rFonts w:ascii="Times New Roman" w:hAnsi="Times New Roman" w:cs="Times New Roman"/>
          <w:sz w:val="26"/>
          <w:szCs w:val="26"/>
        </w:rPr>
        <w:t>;</w:t>
      </w:r>
    </w:p>
    <w:p w:rsidR="000B3704" w:rsidRPr="00980A32" w:rsidRDefault="004B3E69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B3704" w:rsidRPr="00980A32">
        <w:rPr>
          <w:rFonts w:ascii="Times New Roman" w:hAnsi="Times New Roman" w:cs="Times New Roman"/>
          <w:sz w:val="26"/>
          <w:szCs w:val="26"/>
        </w:rPr>
        <w:t>) внесением изменений в бюджетное законодательство Российской Федерации и Челябинской области;</w:t>
      </w:r>
    </w:p>
    <w:p w:rsidR="000B3704" w:rsidRPr="00980A32" w:rsidRDefault="004B3E69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B3704" w:rsidRPr="00980A32">
        <w:rPr>
          <w:rFonts w:ascii="Times New Roman" w:hAnsi="Times New Roman" w:cs="Times New Roman"/>
          <w:sz w:val="26"/>
          <w:szCs w:val="26"/>
        </w:rPr>
        <w:t>) внесением изменений в указания по применению бюджетной классификации Российской Федерации.</w:t>
      </w:r>
    </w:p>
    <w:p w:rsidR="000B3704" w:rsidRPr="00980A32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5</w:t>
      </w:r>
      <w:r w:rsidR="000B3704" w:rsidRPr="00980A32">
        <w:rPr>
          <w:rFonts w:ascii="Times New Roman" w:hAnsi="Times New Roman" w:cs="Times New Roman"/>
          <w:sz w:val="26"/>
          <w:szCs w:val="26"/>
        </w:rPr>
        <w:t>. 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78, 78.1, 78.2, 79, 79.1, 80, 136-138, 138.1, 138.2, 139, 139.1, 140 Бюджетного кодекса Российской Федерации. Планирование бюджетных ассигнований в иных видах не допускается.</w:t>
      </w:r>
    </w:p>
    <w:p w:rsidR="000B3704" w:rsidRPr="00980A32" w:rsidRDefault="00770C7E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6</w:t>
      </w:r>
      <w:r w:rsidR="000B3704" w:rsidRPr="00980A32">
        <w:rPr>
          <w:rFonts w:ascii="Times New Roman" w:hAnsi="Times New Roman" w:cs="Times New Roman"/>
          <w:sz w:val="26"/>
          <w:szCs w:val="26"/>
        </w:rPr>
        <w:t>. 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 Основаниями возникновения действующих расходных обязательств, на исполнение которых планируется направить бюджетные ассигновани</w:t>
      </w:r>
      <w:r w:rsidR="00C27120" w:rsidRPr="00980A32">
        <w:rPr>
          <w:rFonts w:ascii="Times New Roman" w:hAnsi="Times New Roman" w:cs="Times New Roman"/>
          <w:sz w:val="26"/>
          <w:szCs w:val="26"/>
        </w:rPr>
        <w:t xml:space="preserve">я, являются нормативные акты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27120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>, договоры (согла</w:t>
      </w:r>
      <w:r w:rsidR="00C27120" w:rsidRPr="00980A32">
        <w:rPr>
          <w:rFonts w:ascii="Times New Roman" w:hAnsi="Times New Roman" w:cs="Times New Roman"/>
          <w:sz w:val="26"/>
          <w:szCs w:val="26"/>
        </w:rPr>
        <w:t xml:space="preserve">шения), заключенные от имени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36A77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>, не пред</w:t>
      </w:r>
      <w:r w:rsidR="00383414">
        <w:rPr>
          <w:rFonts w:ascii="Times New Roman" w:hAnsi="Times New Roman" w:cs="Times New Roman"/>
          <w:sz w:val="26"/>
          <w:szCs w:val="26"/>
        </w:rPr>
        <w:t>лагаемые (не планируемые) в 2021-2023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годах к изменению, к признанию утратившими либо к изменению с увеличением объема бюджетных ассигнований, предусмотренных на исполнение соо</w:t>
      </w:r>
      <w:r w:rsidR="00383414">
        <w:rPr>
          <w:rFonts w:ascii="Times New Roman" w:hAnsi="Times New Roman" w:cs="Times New Roman"/>
          <w:sz w:val="26"/>
          <w:szCs w:val="26"/>
        </w:rPr>
        <w:t>тветствующих обязательств в 2020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0B3704" w:rsidRPr="00980A32" w:rsidRDefault="000B3704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Основаниями возникновения принимаемых расходных обязательств,</w:t>
      </w:r>
      <w:r w:rsidR="00CB3117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Pr="00980A32">
        <w:rPr>
          <w:rFonts w:ascii="Times New Roman" w:hAnsi="Times New Roman" w:cs="Times New Roman"/>
          <w:sz w:val="26"/>
          <w:szCs w:val="26"/>
        </w:rPr>
        <w:t>на исполнение которых планируется направить бюджетные ассигновани</w:t>
      </w:r>
      <w:r w:rsidR="00D43942" w:rsidRPr="00980A32">
        <w:rPr>
          <w:rFonts w:ascii="Times New Roman" w:hAnsi="Times New Roman" w:cs="Times New Roman"/>
          <w:sz w:val="26"/>
          <w:szCs w:val="26"/>
        </w:rPr>
        <w:t xml:space="preserve">я, являются нормативные акты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D43942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>, договоры (соглашения), заключа</w:t>
      </w:r>
      <w:r w:rsidR="00C36A77" w:rsidRPr="00980A32">
        <w:rPr>
          <w:rFonts w:ascii="Times New Roman" w:hAnsi="Times New Roman" w:cs="Times New Roman"/>
          <w:sz w:val="26"/>
          <w:szCs w:val="26"/>
        </w:rPr>
        <w:t xml:space="preserve">емые от имени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36A77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>, предлагаемые (планируемы</w:t>
      </w:r>
      <w:r w:rsidR="00383414">
        <w:rPr>
          <w:rFonts w:ascii="Times New Roman" w:hAnsi="Times New Roman" w:cs="Times New Roman"/>
          <w:sz w:val="26"/>
          <w:szCs w:val="26"/>
        </w:rPr>
        <w:t>е) к принятию (изменению) в 2021-2023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годах, к принятию либо изменению с увеличением объема бюджетных ассигнований, предусм</w:t>
      </w:r>
      <w:r w:rsidR="00383414">
        <w:rPr>
          <w:rFonts w:ascii="Times New Roman" w:hAnsi="Times New Roman" w:cs="Times New Roman"/>
          <w:sz w:val="26"/>
          <w:szCs w:val="26"/>
        </w:rPr>
        <w:t>отренных на их исполнение в 2020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II. Общие подходы к формированию объемов бюджетных</w:t>
      </w:r>
    </w:p>
    <w:p w:rsidR="000B3704" w:rsidRPr="00980A32" w:rsidRDefault="00C36A77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 xml:space="preserve">ассигнований 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980A3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на </w:t>
      </w:r>
      <w:r w:rsidR="00383414">
        <w:rPr>
          <w:rFonts w:ascii="Times New Roman" w:hAnsi="Times New Roman" w:cs="Times New Roman"/>
          <w:sz w:val="26"/>
          <w:szCs w:val="26"/>
        </w:rPr>
        <w:t>2021-2023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B3704" w:rsidRPr="00980A32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7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. В качестве «базовых» объемов </w:t>
      </w:r>
      <w:r w:rsidR="00C36A77" w:rsidRPr="00980A32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C36A77" w:rsidRPr="00980A3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4B3E69">
        <w:rPr>
          <w:rFonts w:ascii="Times New Roman" w:hAnsi="Times New Roman" w:cs="Times New Roman"/>
          <w:sz w:val="26"/>
          <w:szCs w:val="26"/>
        </w:rPr>
        <w:t xml:space="preserve">уточненные </w:t>
      </w:r>
      <w:r w:rsidR="000B3704" w:rsidRPr="00980A32">
        <w:rPr>
          <w:rFonts w:ascii="Times New Roman" w:hAnsi="Times New Roman" w:cs="Times New Roman"/>
          <w:sz w:val="26"/>
          <w:szCs w:val="26"/>
        </w:rPr>
        <w:t>бюджетные ассигнования</w:t>
      </w:r>
      <w:r w:rsidR="00383414">
        <w:rPr>
          <w:rFonts w:ascii="Times New Roman" w:hAnsi="Times New Roman" w:cs="Times New Roman"/>
          <w:sz w:val="26"/>
          <w:szCs w:val="26"/>
        </w:rPr>
        <w:t xml:space="preserve"> 2020 </w:t>
      </w:r>
      <w:r w:rsidR="004B3E69">
        <w:rPr>
          <w:rFonts w:ascii="Times New Roman" w:hAnsi="Times New Roman" w:cs="Times New Roman"/>
          <w:sz w:val="26"/>
          <w:szCs w:val="26"/>
        </w:rPr>
        <w:t>года</w:t>
      </w:r>
      <w:r w:rsidR="000B3704" w:rsidRPr="00980A32">
        <w:rPr>
          <w:rFonts w:ascii="Times New Roman" w:hAnsi="Times New Roman" w:cs="Times New Roman"/>
          <w:sz w:val="26"/>
          <w:szCs w:val="26"/>
        </w:rPr>
        <w:t>, утвержденные Решением</w:t>
      </w:r>
      <w:r w:rsidR="00C36A77" w:rsidRPr="00980A3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д</w:t>
      </w:r>
      <w:r w:rsidR="00C36A77" w:rsidRPr="00980A32">
        <w:rPr>
          <w:rFonts w:ascii="Times New Roman" w:hAnsi="Times New Roman" w:cs="Times New Roman"/>
          <w:sz w:val="26"/>
          <w:szCs w:val="26"/>
        </w:rPr>
        <w:t xml:space="preserve">епутатов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36A77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 «О бюджете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C36A77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="00C36A77" w:rsidRPr="00980A32">
        <w:rPr>
          <w:rFonts w:ascii="Times New Roman" w:hAnsi="Times New Roman" w:cs="Times New Roman"/>
          <w:sz w:val="26"/>
          <w:szCs w:val="26"/>
        </w:rPr>
        <w:t xml:space="preserve">на </w:t>
      </w:r>
      <w:r w:rsidR="00383414">
        <w:rPr>
          <w:rFonts w:ascii="Times New Roman" w:hAnsi="Times New Roman" w:cs="Times New Roman"/>
          <w:sz w:val="26"/>
          <w:szCs w:val="26"/>
        </w:rPr>
        <w:t>2020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 и на пла</w:t>
      </w:r>
      <w:r w:rsidR="00383414">
        <w:rPr>
          <w:rFonts w:ascii="Times New Roman" w:hAnsi="Times New Roman" w:cs="Times New Roman"/>
          <w:sz w:val="26"/>
          <w:szCs w:val="26"/>
        </w:rPr>
        <w:t>новый период 2021 и 2022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4B3E69">
        <w:rPr>
          <w:rFonts w:ascii="Times New Roman" w:hAnsi="Times New Roman" w:cs="Times New Roman"/>
          <w:sz w:val="26"/>
          <w:szCs w:val="26"/>
        </w:rPr>
        <w:t xml:space="preserve"> (в действующей редакции)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«Базовые» объемы бюджетных ассигнований уточняются с учетом: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1) 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0B3704" w:rsidRPr="00980A32" w:rsidRDefault="00CB3117" w:rsidP="00CB31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2</w:t>
      </w:r>
      <w:r w:rsidR="000B3704" w:rsidRPr="00980A32">
        <w:rPr>
          <w:rFonts w:ascii="Times New Roman" w:hAnsi="Times New Roman" w:cs="Times New Roman"/>
          <w:sz w:val="26"/>
          <w:szCs w:val="26"/>
        </w:rPr>
        <w:t>) 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0B3704" w:rsidRPr="00980A32" w:rsidRDefault="00CB3117" w:rsidP="008C7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3</w:t>
      </w:r>
      <w:r w:rsidR="000B3704" w:rsidRPr="00980A32">
        <w:rPr>
          <w:rFonts w:ascii="Times New Roman" w:hAnsi="Times New Roman" w:cs="Times New Roman"/>
          <w:sz w:val="26"/>
          <w:szCs w:val="26"/>
        </w:rPr>
        <w:t>) увеличения бюджетных ассигнований на проведение ежегодной индексации по уровню прогнозируемой инфляции</w:t>
      </w:r>
      <w:r w:rsidR="004B3E69">
        <w:rPr>
          <w:rFonts w:ascii="Times New Roman" w:hAnsi="Times New Roman" w:cs="Times New Roman"/>
          <w:sz w:val="26"/>
          <w:szCs w:val="26"/>
        </w:rPr>
        <w:t xml:space="preserve"> (индекс потребительских цен</w:t>
      </w:r>
      <w:r w:rsidR="008C70D6">
        <w:rPr>
          <w:rFonts w:ascii="Times New Roman" w:hAnsi="Times New Roman" w:cs="Times New Roman"/>
          <w:sz w:val="26"/>
          <w:szCs w:val="26"/>
        </w:rPr>
        <w:t xml:space="preserve"> на конец года)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расходов по полномочиям органов местного самоуправления</w:t>
      </w:r>
      <w:r w:rsidR="008C70D6">
        <w:rPr>
          <w:rFonts w:ascii="Times New Roman" w:hAnsi="Times New Roman" w:cs="Times New Roman"/>
          <w:sz w:val="26"/>
          <w:szCs w:val="26"/>
        </w:rPr>
        <w:t xml:space="preserve"> в соответствии с базовым </w:t>
      </w:r>
      <w:r w:rsidR="008C70D6">
        <w:rPr>
          <w:rFonts w:ascii="Times New Roman" w:hAnsi="Times New Roman" w:cs="Times New Roman"/>
          <w:sz w:val="26"/>
          <w:szCs w:val="26"/>
        </w:rPr>
        <w:lastRenderedPageBreak/>
        <w:t>вариантом предварительного прогноза социально-экономиче</w:t>
      </w:r>
      <w:r w:rsidR="00383414">
        <w:rPr>
          <w:rFonts w:ascii="Times New Roman" w:hAnsi="Times New Roman" w:cs="Times New Roman"/>
          <w:sz w:val="26"/>
          <w:szCs w:val="26"/>
        </w:rPr>
        <w:t>ского развития поселения на 2021-2023</w:t>
      </w:r>
      <w:r w:rsidR="008C70D6">
        <w:rPr>
          <w:rFonts w:ascii="Times New Roman" w:hAnsi="Times New Roman" w:cs="Times New Roman"/>
          <w:sz w:val="26"/>
          <w:szCs w:val="26"/>
        </w:rPr>
        <w:t xml:space="preserve"> годы по данным отдела экономики </w:t>
      </w:r>
      <w:proofErr w:type="spellStart"/>
      <w:r w:rsidR="008C70D6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="008C70D6">
        <w:rPr>
          <w:rFonts w:ascii="Times New Roman" w:hAnsi="Times New Roman" w:cs="Times New Roman"/>
          <w:sz w:val="26"/>
          <w:szCs w:val="26"/>
        </w:rPr>
        <w:t xml:space="preserve"> </w:t>
      </w:r>
      <w:r w:rsidR="0038341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C70D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B3704" w:rsidRPr="00980A32">
        <w:rPr>
          <w:rFonts w:ascii="Times New Roman" w:hAnsi="Times New Roman" w:cs="Times New Roman"/>
          <w:sz w:val="26"/>
          <w:szCs w:val="26"/>
        </w:rPr>
        <w:t>(кроме расходов на оплату труда с начислениями на выплаты по оплате труда, налоговых</w:t>
      </w:r>
      <w:r w:rsidR="008C70D6">
        <w:rPr>
          <w:rFonts w:ascii="Times New Roman" w:hAnsi="Times New Roman" w:cs="Times New Roman"/>
          <w:sz w:val="26"/>
          <w:szCs w:val="26"/>
        </w:rPr>
        <w:t xml:space="preserve"> и других платежей в бюджет) на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обеспечение деятельности муниципальных казенных учреждений, за исключением учреждений, выполняющих функции органов в</w:t>
      </w:r>
      <w:r w:rsidR="00C36A77" w:rsidRPr="00980A32">
        <w:rPr>
          <w:rFonts w:ascii="Times New Roman" w:hAnsi="Times New Roman" w:cs="Times New Roman"/>
          <w:sz w:val="26"/>
          <w:szCs w:val="26"/>
        </w:rPr>
        <w:t>ласти</w:t>
      </w:r>
      <w:r w:rsidRPr="00980A32">
        <w:rPr>
          <w:rFonts w:ascii="Times New Roman" w:hAnsi="Times New Roman" w:cs="Times New Roman"/>
          <w:sz w:val="26"/>
          <w:szCs w:val="26"/>
        </w:rPr>
        <w:t>.</w:t>
      </w:r>
    </w:p>
    <w:p w:rsidR="000B3704" w:rsidRPr="00980A32" w:rsidRDefault="00770C7E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8</w:t>
      </w:r>
      <w:r w:rsidR="000B3704" w:rsidRPr="00980A32">
        <w:rPr>
          <w:rFonts w:ascii="Times New Roman" w:hAnsi="Times New Roman" w:cs="Times New Roman"/>
          <w:sz w:val="26"/>
          <w:szCs w:val="26"/>
        </w:rPr>
        <w:t>. Фонд оплаты труда работников бюджетной сферы определ</w:t>
      </w:r>
      <w:r w:rsidR="00383414">
        <w:rPr>
          <w:rFonts w:ascii="Times New Roman" w:hAnsi="Times New Roman" w:cs="Times New Roman"/>
          <w:sz w:val="26"/>
          <w:szCs w:val="26"/>
        </w:rPr>
        <w:t>яется с учетом сохранения в 2021-2023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 </w:t>
      </w:r>
    </w:p>
    <w:p w:rsidR="008C70D6" w:rsidRPr="0074306B" w:rsidRDefault="008C70D6" w:rsidP="008C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18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осуществляется с учетом: категорий работников бюджетной сферы; решений об индексации (увеличении) фонда оплаты труда, принятых до очередного финансового года; решений о планируемой индексации (увеличении) фонда оплаты труда на очередной финансовый год и плановый период с учетом выполнения указов Президента Российской Федерации 2012 года и Федерального </w:t>
      </w:r>
      <w:hyperlink r:id="rId8" w:history="1">
        <w:r w:rsidRPr="008C70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B0118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труда".</w:t>
      </w:r>
    </w:p>
    <w:p w:rsidR="000B3704" w:rsidRPr="00980A32" w:rsidRDefault="00770C7E" w:rsidP="005B5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4B5">
        <w:rPr>
          <w:rFonts w:ascii="Times New Roman" w:hAnsi="Times New Roman" w:cs="Times New Roman"/>
          <w:sz w:val="26"/>
          <w:szCs w:val="26"/>
        </w:rPr>
        <w:t>9</w:t>
      </w:r>
      <w:r w:rsidR="000B3704" w:rsidRPr="000E74B5">
        <w:rPr>
          <w:rFonts w:ascii="Times New Roman" w:hAnsi="Times New Roman" w:cs="Times New Roman"/>
          <w:sz w:val="26"/>
          <w:szCs w:val="26"/>
        </w:rPr>
        <w:t>. Затраты на уплату налога на имущество, транспортного и земельного</w:t>
      </w:r>
      <w:r w:rsidR="005B5730" w:rsidRPr="000E74B5">
        <w:rPr>
          <w:rFonts w:ascii="Times New Roman" w:hAnsi="Times New Roman" w:cs="Times New Roman"/>
          <w:sz w:val="26"/>
          <w:szCs w:val="26"/>
        </w:rPr>
        <w:t xml:space="preserve"> </w:t>
      </w:r>
      <w:r w:rsidR="000B3704" w:rsidRPr="000E74B5">
        <w:rPr>
          <w:rFonts w:ascii="Times New Roman" w:hAnsi="Times New Roman" w:cs="Times New Roman"/>
          <w:sz w:val="26"/>
          <w:szCs w:val="26"/>
        </w:rPr>
        <w:t>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</w:t>
      </w:r>
      <w:r w:rsidR="008B4E5E" w:rsidRPr="000E74B5">
        <w:rPr>
          <w:rFonts w:ascii="Times New Roman" w:hAnsi="Times New Roman" w:cs="Times New Roman"/>
          <w:sz w:val="26"/>
          <w:szCs w:val="26"/>
        </w:rPr>
        <w:t>изаций в части исключения с 2020</w:t>
      </w:r>
      <w:r w:rsidR="000B3704" w:rsidRPr="000E74B5">
        <w:rPr>
          <w:rFonts w:ascii="Times New Roman" w:hAnsi="Times New Roman" w:cs="Times New Roman"/>
          <w:sz w:val="26"/>
          <w:szCs w:val="26"/>
        </w:rPr>
        <w:t xml:space="preserve"> года движимого имущес</w:t>
      </w:r>
      <w:r w:rsidR="00C36A77" w:rsidRPr="000E74B5">
        <w:rPr>
          <w:rFonts w:ascii="Times New Roman" w:hAnsi="Times New Roman" w:cs="Times New Roman"/>
          <w:sz w:val="26"/>
          <w:szCs w:val="26"/>
        </w:rPr>
        <w:t>тва из объектов налогообложения</w:t>
      </w:r>
      <w:r w:rsidR="000B3704" w:rsidRPr="000E74B5">
        <w:rPr>
          <w:rFonts w:ascii="Times New Roman" w:hAnsi="Times New Roman" w:cs="Times New Roman"/>
          <w:sz w:val="26"/>
          <w:szCs w:val="26"/>
        </w:rPr>
        <w:t>.</w:t>
      </w:r>
    </w:p>
    <w:p w:rsidR="000B3704" w:rsidRPr="00980A32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10</w:t>
      </w:r>
      <w:r w:rsidR="000B3704" w:rsidRPr="00980A32">
        <w:rPr>
          <w:rFonts w:ascii="Times New Roman" w:hAnsi="Times New Roman" w:cs="Times New Roman"/>
          <w:sz w:val="26"/>
          <w:szCs w:val="26"/>
        </w:rPr>
        <w:t>. Бюджетные ассигнования на исполнение публичных обязательств перед физиче</w:t>
      </w:r>
      <w:r w:rsidR="00F24CC6" w:rsidRPr="00980A32">
        <w:rPr>
          <w:rFonts w:ascii="Times New Roman" w:hAnsi="Times New Roman" w:cs="Times New Roman"/>
          <w:sz w:val="26"/>
          <w:szCs w:val="26"/>
        </w:rPr>
        <w:t>ским лицом в денежной форме</w:t>
      </w:r>
      <w:r w:rsidR="000B3704" w:rsidRPr="00980A32">
        <w:rPr>
          <w:rFonts w:ascii="Times New Roman" w:hAnsi="Times New Roman" w:cs="Times New Roman"/>
          <w:sz w:val="26"/>
          <w:szCs w:val="26"/>
        </w:rPr>
        <w:t>, рассчитываются в соответствии с действующими н</w:t>
      </w:r>
      <w:r w:rsidR="00F24CC6" w:rsidRPr="00980A32">
        <w:rPr>
          <w:rFonts w:ascii="Times New Roman" w:hAnsi="Times New Roman" w:cs="Times New Roman"/>
          <w:sz w:val="26"/>
          <w:szCs w:val="26"/>
        </w:rPr>
        <w:t xml:space="preserve">ормативными правовыми актами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F24CC6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>, с учетом установленного в них порядка индексации соответствующих выплат и положений настоящего раздела.</w:t>
      </w:r>
    </w:p>
    <w:p w:rsidR="000B3704" w:rsidRPr="00980A32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11</w:t>
      </w:r>
      <w:r w:rsidR="000B3704" w:rsidRPr="00980A32">
        <w:rPr>
          <w:rFonts w:ascii="Times New Roman" w:hAnsi="Times New Roman" w:cs="Times New Roman"/>
          <w:sz w:val="26"/>
          <w:szCs w:val="26"/>
        </w:rPr>
        <w:t>. Планирование бюджетных ассигнований на обеспечение деятельности муниципальных казенных учрежде</w:t>
      </w:r>
      <w:r w:rsidR="00F24CC6" w:rsidRPr="00980A32">
        <w:rPr>
          <w:rFonts w:ascii="Times New Roman" w:hAnsi="Times New Roman" w:cs="Times New Roman"/>
          <w:sz w:val="26"/>
          <w:szCs w:val="26"/>
        </w:rPr>
        <w:t>ний осуществляется в рамках предельного объема бюджетных ассигнований, доведенного на указанные цели финансовым органом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0B3704" w:rsidRPr="00980A32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12</w:t>
      </w:r>
      <w:r w:rsidR="000B3704" w:rsidRPr="00980A32">
        <w:rPr>
          <w:rFonts w:ascii="Times New Roman" w:hAnsi="Times New Roman" w:cs="Times New Roman"/>
          <w:sz w:val="26"/>
          <w:szCs w:val="26"/>
        </w:rPr>
        <w:t>. Бюджетные ассигнования на финансиров</w:t>
      </w:r>
      <w:r w:rsidR="00383414">
        <w:rPr>
          <w:rFonts w:ascii="Times New Roman" w:hAnsi="Times New Roman" w:cs="Times New Roman"/>
          <w:sz w:val="26"/>
          <w:szCs w:val="26"/>
        </w:rPr>
        <w:t>ание дорожного хозяйства на 2021 год и на плановый период 2022 и 2023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годов определяются иным методом в соответствии с Решением Собрания депутатов Карталинского муниципального района «О Положении «О порядке формирования и использования бюджетных ассигнований Дорожного Фонда Карталинского муниципального района».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III. Порядок формирования и согласования предложений по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распределению (перераспределению) бюджетных ассигнований по кодам классификации расходов бюджетов</w:t>
      </w:r>
    </w:p>
    <w:p w:rsidR="000B3704" w:rsidRPr="00980A32" w:rsidRDefault="00770C7E" w:rsidP="00315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13</w:t>
      </w:r>
      <w:r w:rsidR="000B3704" w:rsidRPr="00980A32">
        <w:rPr>
          <w:rFonts w:ascii="Times New Roman" w:hAnsi="Times New Roman" w:cs="Times New Roman"/>
          <w:sz w:val="26"/>
          <w:szCs w:val="26"/>
        </w:rPr>
        <w:t>. Главные распорядители при планировании бюджетных ассигнований</w:t>
      </w:r>
      <w:r w:rsidR="0031562A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="000B3704" w:rsidRPr="00980A32">
        <w:rPr>
          <w:rFonts w:ascii="Times New Roman" w:hAnsi="Times New Roman" w:cs="Times New Roman"/>
          <w:sz w:val="26"/>
          <w:szCs w:val="26"/>
        </w:rPr>
        <w:t>в пределах своей компетенции определяют приоритетность финансирования и объемы отдельных направлений расходов</w:t>
      </w:r>
      <w:r w:rsidR="0031562A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="00D63CCE" w:rsidRPr="00980A32">
        <w:rPr>
          <w:rFonts w:ascii="Times New Roman" w:hAnsi="Times New Roman" w:cs="Times New Roman"/>
          <w:sz w:val="26"/>
          <w:szCs w:val="26"/>
        </w:rPr>
        <w:t>в пределах,</w:t>
      </w:r>
      <w:r w:rsidR="00F24CC6" w:rsidRPr="00980A32">
        <w:rPr>
          <w:rFonts w:ascii="Times New Roman" w:hAnsi="Times New Roman" w:cs="Times New Roman"/>
          <w:sz w:val="26"/>
          <w:szCs w:val="26"/>
        </w:rPr>
        <w:t xml:space="preserve"> доведенных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бюджетных ассигнований, исходя из необходимости:</w:t>
      </w:r>
    </w:p>
    <w:p w:rsidR="00D6352B" w:rsidRPr="000172B7" w:rsidRDefault="00D6352B" w:rsidP="00D6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2B">
        <w:rPr>
          <w:rFonts w:ascii="Times New Roman" w:hAnsi="Times New Roman" w:cs="Times New Roman"/>
          <w:sz w:val="28"/>
          <w:szCs w:val="28"/>
        </w:rPr>
        <w:lastRenderedPageBreak/>
        <w:t xml:space="preserve">1)  включения в первоочередном порядке расходов на достижение целевых показателей, предусмотренных в паспортах муниципальных проектов в соответствии с </w:t>
      </w:r>
      <w:hyperlink r:id="rId9" w:history="1">
        <w:r w:rsidRPr="00D635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6352B">
        <w:rPr>
          <w:rFonts w:ascii="Times New Roman" w:hAnsi="Times New Roman" w:cs="Times New Roman"/>
          <w:sz w:val="28"/>
          <w:szCs w:val="28"/>
        </w:rPr>
        <w:t xml:space="preserve"> </w:t>
      </w:r>
      <w:r w:rsidRPr="000B0118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B0118">
        <w:rPr>
          <w:rFonts w:ascii="Times New Roman" w:hAnsi="Times New Roman" w:cs="Times New Roman"/>
          <w:sz w:val="28"/>
          <w:szCs w:val="28"/>
        </w:rPr>
        <w:t>2012 года</w:t>
      </w:r>
      <w:r w:rsidRPr="00D6352B">
        <w:rPr>
          <w:rFonts w:ascii="Times New Roman" w:hAnsi="Times New Roman" w:cs="Times New Roman"/>
          <w:sz w:val="28"/>
          <w:szCs w:val="28"/>
        </w:rPr>
        <w:t xml:space="preserve"> N 204, а также приоритетных проектов, включенных в состав муниципальных программ;</w:t>
      </w:r>
    </w:p>
    <w:p w:rsidR="00D6352B" w:rsidRDefault="00D6352B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D6352B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B3704" w:rsidRPr="00980A32">
        <w:rPr>
          <w:rFonts w:ascii="Times New Roman" w:hAnsi="Times New Roman" w:cs="Times New Roman"/>
          <w:sz w:val="26"/>
          <w:szCs w:val="26"/>
        </w:rPr>
        <w:t>) безусловного выполнения действующих, в том числе социально значимых расходных обязательств;</w:t>
      </w:r>
    </w:p>
    <w:p w:rsidR="000B3704" w:rsidRPr="00980A32" w:rsidRDefault="00D6352B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</w:t>
      </w:r>
      <w:proofErr w:type="spellStart"/>
      <w:r w:rsidR="000B3704" w:rsidRPr="00980A32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в том числе за счет оптимизации не</w:t>
      </w:r>
      <w:r w:rsidR="00E07F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первоочередных расходов</w:t>
      </w:r>
      <w:r w:rsidR="000B3704" w:rsidRPr="00980A32">
        <w:rPr>
          <w:rFonts w:ascii="Times New Roman" w:hAnsi="Times New Roman" w:cs="Times New Roman"/>
          <w:sz w:val="26"/>
          <w:szCs w:val="26"/>
        </w:rPr>
        <w:t>;</w:t>
      </w:r>
    </w:p>
    <w:p w:rsidR="000B3704" w:rsidRPr="00980A32" w:rsidRDefault="00770C7E" w:rsidP="00B06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4</w:t>
      </w:r>
      <w:r w:rsidR="000B3704" w:rsidRPr="00980A32">
        <w:rPr>
          <w:rFonts w:ascii="Times New Roman" w:hAnsi="Times New Roman" w:cs="Times New Roman"/>
          <w:sz w:val="26"/>
          <w:szCs w:val="26"/>
        </w:rPr>
        <w:t>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</w:t>
      </w:r>
      <w:r w:rsidR="00F24CC6" w:rsidRPr="00980A32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0B3704" w:rsidRPr="00980A32">
        <w:rPr>
          <w:rFonts w:ascii="Times New Roman" w:hAnsi="Times New Roman" w:cs="Times New Roman"/>
          <w:sz w:val="26"/>
          <w:szCs w:val="26"/>
        </w:rPr>
        <w:t>;</w:t>
      </w:r>
    </w:p>
    <w:p w:rsidR="000B3704" w:rsidRPr="00980A32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5</w:t>
      </w:r>
      <w:r w:rsidR="000B3704" w:rsidRPr="00980A32">
        <w:rPr>
          <w:rFonts w:ascii="Times New Roman" w:hAnsi="Times New Roman" w:cs="Times New Roman"/>
          <w:sz w:val="26"/>
          <w:szCs w:val="26"/>
        </w:rPr>
        <w:t>) полно</w:t>
      </w:r>
      <w:r w:rsidR="00F24CC6" w:rsidRPr="00980A32">
        <w:rPr>
          <w:rFonts w:ascii="Times New Roman" w:hAnsi="Times New Roman" w:cs="Times New Roman"/>
          <w:sz w:val="26"/>
          <w:szCs w:val="26"/>
        </w:rPr>
        <w:t xml:space="preserve">го финансового обеспечения </w:t>
      </w:r>
      <w:r w:rsidR="000B3704" w:rsidRPr="00980A32">
        <w:rPr>
          <w:rFonts w:ascii="Times New Roman" w:hAnsi="Times New Roman" w:cs="Times New Roman"/>
          <w:sz w:val="26"/>
          <w:szCs w:val="26"/>
        </w:rPr>
        <w:t>публичных нормативных обязательств, а также первоочередных затрат муниципальных к</w:t>
      </w:r>
      <w:r w:rsidR="00F24CC6" w:rsidRPr="00980A32">
        <w:rPr>
          <w:rFonts w:ascii="Times New Roman" w:hAnsi="Times New Roman" w:cs="Times New Roman"/>
          <w:sz w:val="26"/>
          <w:szCs w:val="26"/>
        </w:rPr>
        <w:t>азенных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учреждений (включая налоговые обязательства), с учетом повышения эффективности их деятельности;</w:t>
      </w:r>
    </w:p>
    <w:p w:rsidR="000B3704" w:rsidRPr="00980A32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6</w:t>
      </w:r>
      <w:r w:rsidR="000B3704" w:rsidRPr="00980A32">
        <w:rPr>
          <w:rFonts w:ascii="Times New Roman" w:hAnsi="Times New Roman" w:cs="Times New Roman"/>
          <w:sz w:val="26"/>
          <w:szCs w:val="26"/>
        </w:rPr>
        <w:t>) иных приоритетных направлений бюджетных расходов;</w:t>
      </w:r>
    </w:p>
    <w:p w:rsidR="000B3704" w:rsidRPr="00980A32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14</w:t>
      </w:r>
      <w:r w:rsidR="000B3704" w:rsidRPr="00980A32">
        <w:rPr>
          <w:rFonts w:ascii="Times New Roman" w:hAnsi="Times New Roman" w:cs="Times New Roman"/>
          <w:sz w:val="26"/>
          <w:szCs w:val="26"/>
        </w:rPr>
        <w:t>. Бюджетные ассигнования на оказание муниципальных услуг формируются только в отношении муниципальных услуг, включенных: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 xml:space="preserve">в общероссийские базовые (отраслевые) перечни (классификаторы) государственных и муниципальных услуг, оказываемых физическим лицам (далее – общероссийские перечни); 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в региональный перечень (классификатор) государственных (муниципальных) услуг, не включенных в общероссийские перечни, и работ, оказание и выполнение которых предусмотрено нормативными правовыми актами Челябинской области,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</w:t>
      </w:r>
      <w:r w:rsidR="002A5E89" w:rsidRPr="00980A32">
        <w:rPr>
          <w:rFonts w:ascii="Times New Roman" w:hAnsi="Times New Roman" w:cs="Times New Roman"/>
          <w:sz w:val="26"/>
          <w:szCs w:val="26"/>
        </w:rPr>
        <w:t>г (работ), утверждаемых</w:t>
      </w:r>
      <w:r w:rsidR="00980A32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2A5E89" w:rsidRPr="00980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2A5E89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>, осуществляющими функции и полномочия учредителем муниципальных учреждений, с соблюдением общих требований, определенных областными, федеральными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установленной сфере деятельности.</w:t>
      </w:r>
    </w:p>
    <w:p w:rsidR="000B3704" w:rsidRPr="00980A32" w:rsidRDefault="000B3704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Расчеты бюджетных ассигнований на оказание муниципальных у</w:t>
      </w:r>
      <w:r w:rsidR="00FE2D0E">
        <w:rPr>
          <w:rFonts w:ascii="Times New Roman" w:hAnsi="Times New Roman" w:cs="Times New Roman"/>
          <w:sz w:val="26"/>
          <w:szCs w:val="26"/>
        </w:rPr>
        <w:t>слуг в соответствии с пунктом 24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Графика составления бюджета представляются главными</w:t>
      </w:r>
      <w:r w:rsidR="0070793E" w:rsidRPr="00980A32">
        <w:rPr>
          <w:rFonts w:ascii="Times New Roman" w:hAnsi="Times New Roman" w:cs="Times New Roman"/>
          <w:sz w:val="26"/>
          <w:szCs w:val="26"/>
        </w:rPr>
        <w:t xml:space="preserve"> распорядителями в финансовый орган</w:t>
      </w:r>
      <w:r w:rsidRPr="00980A32">
        <w:rPr>
          <w:rFonts w:ascii="Times New Roman" w:hAnsi="Times New Roman" w:cs="Times New Roman"/>
          <w:sz w:val="26"/>
          <w:szCs w:val="26"/>
        </w:rPr>
        <w:t xml:space="preserve"> не позд</w:t>
      </w:r>
      <w:r w:rsidR="00FE2D0E">
        <w:rPr>
          <w:rFonts w:ascii="Times New Roman" w:hAnsi="Times New Roman" w:cs="Times New Roman"/>
          <w:sz w:val="26"/>
          <w:szCs w:val="26"/>
        </w:rPr>
        <w:t>нее 31 августа 2020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6352B" w:rsidRPr="00D6352B" w:rsidRDefault="00D6352B" w:rsidP="00D6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FE2D0E">
        <w:rPr>
          <w:rFonts w:ascii="Times New Roman" w:hAnsi="Times New Roman" w:cs="Times New Roman"/>
          <w:sz w:val="26"/>
          <w:szCs w:val="26"/>
        </w:rPr>
        <w:t xml:space="preserve"> </w:t>
      </w:r>
      <w:r w:rsidR="00FE2D0E">
        <w:rPr>
          <w:rFonts w:ascii="Times New Roman" w:hAnsi="Times New Roman" w:cs="Times New Roman"/>
          <w:sz w:val="28"/>
          <w:szCs w:val="28"/>
        </w:rPr>
        <w:t>В срок не позднее 31 августа 2020</w:t>
      </w:r>
      <w:r w:rsidRPr="00D6352B">
        <w:rPr>
          <w:rFonts w:ascii="Times New Roman" w:hAnsi="Times New Roman" w:cs="Times New Roman"/>
          <w:sz w:val="28"/>
          <w:szCs w:val="28"/>
        </w:rPr>
        <w:t xml:space="preserve"> года главные распорядители в соответствии с </w:t>
      </w:r>
      <w:r w:rsidR="00FE2D0E">
        <w:rPr>
          <w:rFonts w:ascii="Times New Roman" w:hAnsi="Times New Roman" w:cs="Times New Roman"/>
          <w:sz w:val="28"/>
          <w:szCs w:val="28"/>
        </w:rPr>
        <w:t>пунктом 24</w:t>
      </w:r>
      <w:r w:rsidRPr="00502B78">
        <w:rPr>
          <w:rFonts w:ascii="Times New Roman" w:hAnsi="Times New Roman" w:cs="Times New Roman"/>
          <w:sz w:val="28"/>
          <w:szCs w:val="28"/>
        </w:rPr>
        <w:t xml:space="preserve"> </w:t>
      </w:r>
      <w:r w:rsidRPr="00D6352B">
        <w:rPr>
          <w:rFonts w:ascii="Times New Roman" w:hAnsi="Times New Roman" w:cs="Times New Roman"/>
          <w:sz w:val="28"/>
          <w:szCs w:val="28"/>
        </w:rPr>
        <w:t>Графика с</w:t>
      </w:r>
      <w:r w:rsidR="00502B78">
        <w:rPr>
          <w:rFonts w:ascii="Times New Roman" w:hAnsi="Times New Roman" w:cs="Times New Roman"/>
          <w:sz w:val="28"/>
          <w:szCs w:val="28"/>
        </w:rPr>
        <w:t>оставления бюджета направляют</w:t>
      </w:r>
      <w:r w:rsidRPr="00D6352B">
        <w:rPr>
          <w:rFonts w:ascii="Times New Roman" w:hAnsi="Times New Roman" w:cs="Times New Roman"/>
          <w:sz w:val="28"/>
          <w:szCs w:val="28"/>
        </w:rPr>
        <w:t xml:space="preserve"> свод показателей проектов муниципальных заданий на оказание муниципальных услуг, а также предложения по перечню и кодам целевых</w:t>
      </w:r>
      <w:r w:rsidR="00FE2D0E">
        <w:rPr>
          <w:rFonts w:ascii="Times New Roman" w:hAnsi="Times New Roman" w:cs="Times New Roman"/>
          <w:sz w:val="28"/>
          <w:szCs w:val="28"/>
        </w:rPr>
        <w:t xml:space="preserve"> статей расходов бюджета на 2021 год и на плановый период 2022 и 2023</w:t>
      </w:r>
      <w:r w:rsidRPr="00D6352B">
        <w:rPr>
          <w:rFonts w:ascii="Times New Roman" w:hAnsi="Times New Roman" w:cs="Times New Roman"/>
          <w:sz w:val="28"/>
          <w:szCs w:val="28"/>
        </w:rPr>
        <w:t xml:space="preserve"> годов, подгото</w:t>
      </w:r>
      <w:r w:rsidR="00502B78">
        <w:rPr>
          <w:rFonts w:ascii="Times New Roman" w:hAnsi="Times New Roman" w:cs="Times New Roman"/>
          <w:sz w:val="28"/>
          <w:szCs w:val="28"/>
        </w:rPr>
        <w:t xml:space="preserve">вленные </w:t>
      </w:r>
      <w:r w:rsidR="00502B78">
        <w:rPr>
          <w:rFonts w:ascii="Times New Roman" w:hAnsi="Times New Roman" w:cs="Times New Roman"/>
          <w:sz w:val="28"/>
          <w:szCs w:val="28"/>
        </w:rPr>
        <w:lastRenderedPageBreak/>
        <w:t>с учетом согласованного</w:t>
      </w:r>
      <w:r w:rsidRPr="00D6352B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и объема расходов муниципального бюджета, включаемых в муниципальные программы.</w:t>
      </w:r>
    </w:p>
    <w:p w:rsidR="00D6352B" w:rsidRDefault="00D6352B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502B7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B3704" w:rsidRPr="00980A32">
        <w:rPr>
          <w:rFonts w:ascii="Times New Roman" w:hAnsi="Times New Roman" w:cs="Times New Roman"/>
          <w:sz w:val="26"/>
          <w:szCs w:val="26"/>
        </w:rPr>
        <w:t>. 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 указанных объемов в соответствии с решениями Бюджетной комиссии.</w:t>
      </w:r>
    </w:p>
    <w:p w:rsidR="000B3704" w:rsidRPr="00980A32" w:rsidRDefault="00502B7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B3704" w:rsidRPr="00980A32">
        <w:rPr>
          <w:rFonts w:ascii="Times New Roman" w:hAnsi="Times New Roman" w:cs="Times New Roman"/>
          <w:sz w:val="26"/>
          <w:szCs w:val="26"/>
        </w:rPr>
        <w:t>. Одновременно с распределением бюджетных ассигнований на исполнение принимаемых расход</w:t>
      </w:r>
      <w:r w:rsidR="0070793E" w:rsidRPr="00980A32">
        <w:rPr>
          <w:rFonts w:ascii="Times New Roman" w:hAnsi="Times New Roman" w:cs="Times New Roman"/>
          <w:sz w:val="26"/>
          <w:szCs w:val="26"/>
        </w:rPr>
        <w:t>ных обязательств в финансовый орган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представляется пояснительная записка по действующим и принимаемым расходным обязательствам, подготовленная в порядке, предусмотренном разделом IV настоящей Методики.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IV. Составление пояснительной записки в части, касающейся бюджетных ассигнований главного распорядителя (ответственного исполнителя соответствующих</w:t>
      </w:r>
      <w:r w:rsidR="00FE2D0E">
        <w:rPr>
          <w:rFonts w:ascii="Times New Roman" w:hAnsi="Times New Roman" w:cs="Times New Roman"/>
          <w:sz w:val="26"/>
          <w:szCs w:val="26"/>
        </w:rPr>
        <w:t xml:space="preserve"> муниципальных программ) на 2021 год и на плановый период 2022 и 2023 </w:t>
      </w:r>
      <w:r w:rsidRPr="00980A32">
        <w:rPr>
          <w:rFonts w:ascii="Times New Roman" w:hAnsi="Times New Roman" w:cs="Times New Roman"/>
          <w:sz w:val="26"/>
          <w:szCs w:val="26"/>
        </w:rPr>
        <w:t>годов.</w:t>
      </w:r>
    </w:p>
    <w:p w:rsidR="000B3704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17</w:t>
      </w:r>
      <w:r w:rsidR="000B3704" w:rsidRPr="00980A32">
        <w:rPr>
          <w:rFonts w:ascii="Times New Roman" w:hAnsi="Times New Roman" w:cs="Times New Roman"/>
          <w:sz w:val="26"/>
          <w:szCs w:val="26"/>
        </w:rPr>
        <w:t>. Пояснител</w:t>
      </w:r>
      <w:r w:rsidR="00980A32">
        <w:rPr>
          <w:rFonts w:ascii="Times New Roman" w:hAnsi="Times New Roman" w:cs="Times New Roman"/>
          <w:sz w:val="26"/>
          <w:szCs w:val="26"/>
        </w:rPr>
        <w:t>ьная записка к проекту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980A3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B3704" w:rsidRPr="00980A32">
        <w:rPr>
          <w:rFonts w:ascii="Times New Roman" w:hAnsi="Times New Roman" w:cs="Times New Roman"/>
          <w:sz w:val="26"/>
          <w:szCs w:val="26"/>
        </w:rPr>
        <w:t>составляется главными распорядителями с разграничением расходов на реализацию муниципальных программ и непрограммных направлений расходов.</w:t>
      </w:r>
    </w:p>
    <w:p w:rsidR="004E4248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18</w:t>
      </w:r>
      <w:r w:rsidR="00770C7E" w:rsidRPr="00980A32">
        <w:rPr>
          <w:rFonts w:ascii="Times New Roman" w:hAnsi="Times New Roman" w:cs="Times New Roman"/>
          <w:sz w:val="26"/>
          <w:szCs w:val="26"/>
        </w:rPr>
        <w:t>.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В составе пояснительной записки необходимо отразить по каждой муниципальной программе и непрограммному направлению расходов: </w:t>
      </w:r>
    </w:p>
    <w:p w:rsidR="000B3704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-</w:t>
      </w:r>
      <w:r w:rsidR="000B3704" w:rsidRPr="00980A32">
        <w:rPr>
          <w:rFonts w:ascii="Times New Roman" w:hAnsi="Times New Roman" w:cs="Times New Roman"/>
          <w:sz w:val="26"/>
          <w:szCs w:val="26"/>
        </w:rPr>
        <w:t>цели и задачи, которые предусматривается выполнить в рамках исполнения бюджетных ассигнований, пр</w:t>
      </w:r>
      <w:r w:rsidRPr="00980A32">
        <w:rPr>
          <w:rFonts w:ascii="Times New Roman" w:hAnsi="Times New Roman" w:cs="Times New Roman"/>
          <w:sz w:val="26"/>
          <w:szCs w:val="26"/>
        </w:rPr>
        <w:t>едусмотренных проектом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980A3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B3704" w:rsidRPr="00980A32">
        <w:rPr>
          <w:rFonts w:ascii="Times New Roman" w:hAnsi="Times New Roman" w:cs="Times New Roman"/>
          <w:sz w:val="26"/>
          <w:szCs w:val="26"/>
        </w:rPr>
        <w:t>;</w:t>
      </w:r>
    </w:p>
    <w:p w:rsidR="000B3704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-</w:t>
      </w:r>
      <w:r w:rsidR="000B3704" w:rsidRPr="00980A32">
        <w:rPr>
          <w:rFonts w:ascii="Times New Roman" w:hAnsi="Times New Roman" w:cs="Times New Roman"/>
          <w:sz w:val="26"/>
          <w:szCs w:val="26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0B3704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19</w:t>
      </w:r>
      <w:r w:rsidR="000B3704" w:rsidRPr="00980A32">
        <w:rPr>
          <w:rFonts w:ascii="Times New Roman" w:hAnsi="Times New Roman" w:cs="Times New Roman"/>
          <w:sz w:val="26"/>
          <w:szCs w:val="26"/>
        </w:rPr>
        <w:t>. Пояснительная записк</w:t>
      </w:r>
      <w:r w:rsidRPr="00980A32">
        <w:rPr>
          <w:rFonts w:ascii="Times New Roman" w:hAnsi="Times New Roman" w:cs="Times New Roman"/>
          <w:sz w:val="26"/>
          <w:szCs w:val="26"/>
        </w:rPr>
        <w:t>а представляется в финансовый орган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на бумажном и электронном носителях, объемные показатели приводятся в тысячах рублей с одним знаком после запятой.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V. Особенности отражения бюджетных ассигнований по кодам бюджетной классификации</w:t>
      </w:r>
    </w:p>
    <w:p w:rsidR="000B3704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20</w:t>
      </w:r>
      <w:r w:rsidR="000B3704" w:rsidRPr="00980A32">
        <w:rPr>
          <w:rFonts w:ascii="Times New Roman" w:hAnsi="Times New Roman" w:cs="Times New Roman"/>
          <w:sz w:val="26"/>
          <w:szCs w:val="26"/>
        </w:rPr>
        <w:t>. Распределени</w:t>
      </w:r>
      <w:r w:rsidR="00D95050">
        <w:rPr>
          <w:rFonts w:ascii="Times New Roman" w:hAnsi="Times New Roman" w:cs="Times New Roman"/>
          <w:sz w:val="26"/>
          <w:szCs w:val="26"/>
        </w:rPr>
        <w:t>е</w:t>
      </w:r>
      <w:r w:rsidR="00FE2D0E">
        <w:rPr>
          <w:rFonts w:ascii="Times New Roman" w:hAnsi="Times New Roman" w:cs="Times New Roman"/>
          <w:sz w:val="26"/>
          <w:szCs w:val="26"/>
        </w:rPr>
        <w:t xml:space="preserve"> бюджетных ассигнований на 2021-2023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годы по кодам</w:t>
      </w:r>
      <w:r w:rsidRPr="00980A32">
        <w:rPr>
          <w:rFonts w:ascii="Times New Roman" w:hAnsi="Times New Roman" w:cs="Times New Roman"/>
          <w:sz w:val="26"/>
          <w:szCs w:val="26"/>
        </w:rPr>
        <w:t xml:space="preserve"> классификации расходов бюджета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следует осуществлять в соответствии (с учетом):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1) с Порядком формирования и применения кодов бюджетной классификации Российской Федерации, утвержденным приказом Министерства финансо</w:t>
      </w:r>
      <w:r w:rsidR="00502B78">
        <w:rPr>
          <w:rFonts w:ascii="Times New Roman" w:hAnsi="Times New Roman" w:cs="Times New Roman"/>
          <w:sz w:val="26"/>
          <w:szCs w:val="26"/>
        </w:rPr>
        <w:t>в Российской Федерации от 6</w:t>
      </w:r>
      <w:r w:rsidRPr="00980A32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502B78">
        <w:rPr>
          <w:rFonts w:ascii="Times New Roman" w:hAnsi="Times New Roman" w:cs="Times New Roman"/>
          <w:sz w:val="26"/>
          <w:szCs w:val="26"/>
        </w:rPr>
        <w:t>9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года</w:t>
      </w:r>
      <w:r w:rsidR="00502B78">
        <w:rPr>
          <w:rFonts w:ascii="Times New Roman" w:hAnsi="Times New Roman" w:cs="Times New Roman"/>
          <w:sz w:val="26"/>
          <w:szCs w:val="26"/>
        </w:rPr>
        <w:t xml:space="preserve"> № 85н (далее – Порядок №85н</w:t>
      </w:r>
      <w:r w:rsidRPr="00980A32">
        <w:rPr>
          <w:rFonts w:ascii="Times New Roman" w:hAnsi="Times New Roman" w:cs="Times New Roman"/>
          <w:sz w:val="26"/>
          <w:szCs w:val="26"/>
        </w:rPr>
        <w:t>);</w:t>
      </w:r>
    </w:p>
    <w:p w:rsidR="00502B78" w:rsidRPr="00980A32" w:rsidRDefault="00502B7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02B78">
        <w:rPr>
          <w:rFonts w:ascii="Times New Roman" w:hAnsi="Times New Roman" w:cs="Times New Roman"/>
          <w:sz w:val="26"/>
          <w:szCs w:val="26"/>
        </w:rPr>
        <w:t>)</w:t>
      </w:r>
      <w:r w:rsidRPr="00502B7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10" w:history="1">
        <w:r w:rsidRPr="00502B78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502B78">
        <w:rPr>
          <w:rFonts w:ascii="Times New Roman" w:hAnsi="Times New Roman" w:cs="Times New Roman"/>
          <w:sz w:val="28"/>
          <w:szCs w:val="28"/>
        </w:rPr>
        <w:t xml:space="preserve"> в порядок применения классификации операций сектора государственного управления, утвержденных приказом Минфина России от 13 мая 2019 года N 69н (далее - Порядок N 69н);</w:t>
      </w:r>
    </w:p>
    <w:p w:rsidR="000B3704" w:rsidRPr="00980A32" w:rsidRDefault="00502B7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3704" w:rsidRPr="00980A32">
        <w:rPr>
          <w:rFonts w:ascii="Times New Roman" w:hAnsi="Times New Roman" w:cs="Times New Roman"/>
          <w:sz w:val="26"/>
          <w:szCs w:val="26"/>
        </w:rPr>
        <w:t>) подготовленных Министерством финансов Российской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</w:t>
      </w:r>
      <w:r w:rsidR="00D95050">
        <w:rPr>
          <w:rFonts w:ascii="Times New Roman" w:hAnsi="Times New Roman" w:cs="Times New Roman"/>
          <w:sz w:val="26"/>
          <w:szCs w:val="26"/>
        </w:rPr>
        <w:t>та на 202</w:t>
      </w:r>
      <w:r w:rsidR="00FE2D0E">
        <w:rPr>
          <w:rFonts w:ascii="Times New Roman" w:hAnsi="Times New Roman" w:cs="Times New Roman"/>
          <w:sz w:val="26"/>
          <w:szCs w:val="26"/>
        </w:rPr>
        <w:t>1</w:t>
      </w:r>
      <w:r w:rsidR="00D9505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E2D0E">
        <w:rPr>
          <w:rFonts w:ascii="Times New Roman" w:hAnsi="Times New Roman" w:cs="Times New Roman"/>
          <w:sz w:val="26"/>
          <w:szCs w:val="26"/>
        </w:rPr>
        <w:t>2 и 20</w:t>
      </w:r>
      <w:r w:rsidR="00D95050">
        <w:rPr>
          <w:rFonts w:ascii="Times New Roman" w:hAnsi="Times New Roman" w:cs="Times New Roman"/>
          <w:sz w:val="26"/>
          <w:szCs w:val="26"/>
        </w:rPr>
        <w:t>2</w:t>
      </w:r>
      <w:r w:rsidR="00FE2D0E">
        <w:rPr>
          <w:rFonts w:ascii="Times New Roman" w:hAnsi="Times New Roman" w:cs="Times New Roman"/>
          <w:sz w:val="26"/>
          <w:szCs w:val="26"/>
        </w:rPr>
        <w:t>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годов (далее именуются – методические таблицы)</w:t>
      </w:r>
      <w:r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0B3704" w:rsidRPr="00980A32">
        <w:rPr>
          <w:rFonts w:ascii="Times New Roman" w:hAnsi="Times New Roman" w:cs="Times New Roman"/>
          <w:sz w:val="26"/>
          <w:szCs w:val="26"/>
        </w:rPr>
        <w:t>:</w:t>
      </w:r>
    </w:p>
    <w:p w:rsidR="000B3704" w:rsidRPr="00980A32" w:rsidRDefault="000B3704" w:rsidP="006B3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lastRenderedPageBreak/>
        <w:t>Таблицы соответствия разделов (подразделов) и видов расходов классификации расходов бюджетов, применяемых при составлении и исполне</w:t>
      </w:r>
      <w:r w:rsidR="00FE2D0E">
        <w:rPr>
          <w:rFonts w:ascii="Times New Roman" w:hAnsi="Times New Roman" w:cs="Times New Roman"/>
          <w:sz w:val="26"/>
          <w:szCs w:val="26"/>
        </w:rPr>
        <w:t>нии федерального бюджета на 2021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E2D0E">
        <w:rPr>
          <w:rFonts w:ascii="Times New Roman" w:hAnsi="Times New Roman" w:cs="Times New Roman"/>
          <w:sz w:val="26"/>
          <w:szCs w:val="26"/>
        </w:rPr>
        <w:t>2</w:t>
      </w:r>
      <w:r w:rsidRPr="00980A32">
        <w:rPr>
          <w:rFonts w:ascii="Times New Roman" w:hAnsi="Times New Roman" w:cs="Times New Roman"/>
          <w:sz w:val="26"/>
          <w:szCs w:val="26"/>
        </w:rPr>
        <w:t xml:space="preserve"> и</w:t>
      </w:r>
      <w:r w:rsidR="006B37F2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="00D95050">
        <w:rPr>
          <w:rFonts w:ascii="Times New Roman" w:hAnsi="Times New Roman" w:cs="Times New Roman"/>
          <w:sz w:val="26"/>
          <w:szCs w:val="26"/>
        </w:rPr>
        <w:t>202</w:t>
      </w:r>
      <w:r w:rsidR="00FE2D0E">
        <w:rPr>
          <w:rFonts w:ascii="Times New Roman" w:hAnsi="Times New Roman" w:cs="Times New Roman"/>
          <w:sz w:val="26"/>
          <w:szCs w:val="26"/>
        </w:rPr>
        <w:t>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Аналитической таблицы направлений расходов, применяемы</w:t>
      </w:r>
      <w:r w:rsidR="00FE2D0E">
        <w:rPr>
          <w:rFonts w:ascii="Times New Roman" w:hAnsi="Times New Roman" w:cs="Times New Roman"/>
          <w:sz w:val="26"/>
          <w:szCs w:val="26"/>
        </w:rPr>
        <w:t>х в 2020</w:t>
      </w:r>
      <w:r w:rsidR="00D95050">
        <w:rPr>
          <w:rFonts w:ascii="Times New Roman" w:hAnsi="Times New Roman" w:cs="Times New Roman"/>
          <w:sz w:val="26"/>
          <w:szCs w:val="26"/>
        </w:rPr>
        <w:t>-20</w:t>
      </w:r>
      <w:r w:rsidR="00FE2D0E">
        <w:rPr>
          <w:rFonts w:ascii="Times New Roman" w:hAnsi="Times New Roman" w:cs="Times New Roman"/>
          <w:sz w:val="26"/>
          <w:szCs w:val="26"/>
        </w:rPr>
        <w:t>22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годах;</w:t>
      </w:r>
    </w:p>
    <w:p w:rsidR="000B3704" w:rsidRPr="00980A32" w:rsidRDefault="00457E46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3704" w:rsidRPr="00980A32">
        <w:rPr>
          <w:rFonts w:ascii="Times New Roman" w:hAnsi="Times New Roman" w:cs="Times New Roman"/>
          <w:sz w:val="26"/>
          <w:szCs w:val="26"/>
        </w:rPr>
        <w:t>) методических указаний Минфина России по распределению бюджетных ассигнова</w:t>
      </w:r>
      <w:r w:rsidR="00FE2D0E">
        <w:rPr>
          <w:rFonts w:ascii="Times New Roman" w:hAnsi="Times New Roman" w:cs="Times New Roman"/>
          <w:sz w:val="26"/>
          <w:szCs w:val="26"/>
        </w:rPr>
        <w:t>ний федерального бюджета на 2021 год и на плановый период 2022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и 202</w:t>
      </w:r>
      <w:r w:rsidR="00FE2D0E">
        <w:rPr>
          <w:rFonts w:ascii="Times New Roman" w:hAnsi="Times New Roman" w:cs="Times New Roman"/>
          <w:sz w:val="26"/>
          <w:szCs w:val="26"/>
        </w:rPr>
        <w:t>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</w:t>
      </w:r>
      <w:r w:rsidR="00FE2D0E">
        <w:rPr>
          <w:rFonts w:ascii="Times New Roman" w:hAnsi="Times New Roman" w:cs="Times New Roman"/>
          <w:sz w:val="26"/>
          <w:szCs w:val="26"/>
        </w:rPr>
        <w:t>икации расходов бюджетов на 2021 год и на плановый период 2022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и 202</w:t>
      </w:r>
      <w:r w:rsidR="00FE2D0E">
        <w:rPr>
          <w:rFonts w:ascii="Times New Roman" w:hAnsi="Times New Roman" w:cs="Times New Roman"/>
          <w:sz w:val="26"/>
          <w:szCs w:val="26"/>
        </w:rPr>
        <w:t>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годов» (далее именуются – Методические указания).</w:t>
      </w:r>
    </w:p>
    <w:p w:rsidR="000B3704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21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. Бюджетные ассигнования подлежат распределению по соответствующим разделам (подразделам) классификации расходов бюджетов в соответствии с </w:t>
      </w:r>
      <w:r w:rsidR="00457E46">
        <w:rPr>
          <w:rFonts w:ascii="Times New Roman" w:hAnsi="Times New Roman" w:cs="Times New Roman"/>
          <w:sz w:val="26"/>
          <w:szCs w:val="26"/>
        </w:rPr>
        <w:t>требованиями пункта 18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раздела III «Классификация </w:t>
      </w:r>
      <w:r w:rsidR="00457E46">
        <w:rPr>
          <w:rFonts w:ascii="Times New Roman" w:hAnsi="Times New Roman" w:cs="Times New Roman"/>
          <w:sz w:val="26"/>
          <w:szCs w:val="26"/>
        </w:rPr>
        <w:t>расходов бюджетов» Порядка № 85</w:t>
      </w:r>
      <w:r w:rsidR="000B3704" w:rsidRPr="00980A32">
        <w:rPr>
          <w:rFonts w:ascii="Times New Roman" w:hAnsi="Times New Roman" w:cs="Times New Roman"/>
          <w:sz w:val="26"/>
          <w:szCs w:val="26"/>
        </w:rPr>
        <w:t>н</w:t>
      </w:r>
      <w:r w:rsidR="00457E46">
        <w:rPr>
          <w:rFonts w:ascii="Times New Roman" w:hAnsi="Times New Roman" w:cs="Times New Roman"/>
          <w:sz w:val="26"/>
          <w:szCs w:val="26"/>
        </w:rPr>
        <w:t>, а также с учетом Таблицы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</w:t>
      </w:r>
      <w:r w:rsidR="00FE2D0E">
        <w:rPr>
          <w:rFonts w:ascii="Times New Roman" w:hAnsi="Times New Roman" w:cs="Times New Roman"/>
          <w:sz w:val="26"/>
          <w:szCs w:val="26"/>
        </w:rPr>
        <w:t>нии федерального бюджета на 2021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E2D0E">
        <w:rPr>
          <w:rFonts w:ascii="Times New Roman" w:hAnsi="Times New Roman" w:cs="Times New Roman"/>
          <w:sz w:val="26"/>
          <w:szCs w:val="26"/>
        </w:rPr>
        <w:t>2 и 2023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57E46">
        <w:rPr>
          <w:rFonts w:ascii="Times New Roman" w:hAnsi="Times New Roman" w:cs="Times New Roman"/>
          <w:sz w:val="26"/>
          <w:szCs w:val="26"/>
        </w:rPr>
        <w:t>,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и особенностей применения разделов и подразделов, отраженных в разделе  </w:t>
      </w:r>
      <w:r w:rsidR="00457E46">
        <w:rPr>
          <w:rFonts w:ascii="Times New Roman" w:hAnsi="Times New Roman" w:cs="Times New Roman"/>
          <w:sz w:val="26"/>
          <w:szCs w:val="26"/>
        </w:rPr>
        <w:t xml:space="preserve">7.1.1 </w:t>
      </w:r>
      <w:r w:rsidR="000B3704" w:rsidRPr="00980A32">
        <w:rPr>
          <w:rFonts w:ascii="Times New Roman" w:hAnsi="Times New Roman" w:cs="Times New Roman"/>
          <w:sz w:val="26"/>
          <w:szCs w:val="26"/>
        </w:rPr>
        <w:t>Методических указаний.</w:t>
      </w:r>
    </w:p>
    <w:p w:rsidR="000B3704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22</w:t>
      </w:r>
      <w:r w:rsidR="000B3704" w:rsidRPr="00980A32">
        <w:rPr>
          <w:rFonts w:ascii="Times New Roman" w:hAnsi="Times New Roman" w:cs="Times New Roman"/>
          <w:sz w:val="26"/>
          <w:szCs w:val="26"/>
        </w:rPr>
        <w:t>. Бюджетные ассигнования подлежат распределению по соответствующим целевым статьям классификации расходов бюдже</w:t>
      </w:r>
      <w:r w:rsidR="00457E46">
        <w:rPr>
          <w:rFonts w:ascii="Times New Roman" w:hAnsi="Times New Roman" w:cs="Times New Roman"/>
          <w:sz w:val="26"/>
          <w:szCs w:val="26"/>
        </w:rPr>
        <w:t xml:space="preserve">тов в соответствии с пунктами 19-29,34,38,39,43 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раздела III «Классификация </w:t>
      </w:r>
      <w:r w:rsidR="00457E46">
        <w:rPr>
          <w:rFonts w:ascii="Times New Roman" w:hAnsi="Times New Roman" w:cs="Times New Roman"/>
          <w:sz w:val="26"/>
          <w:szCs w:val="26"/>
        </w:rPr>
        <w:t>расходов бюджетов» Порядка № 85</w:t>
      </w:r>
      <w:r w:rsidR="000B3704" w:rsidRPr="00980A32">
        <w:rPr>
          <w:rFonts w:ascii="Times New Roman" w:hAnsi="Times New Roman" w:cs="Times New Roman"/>
          <w:sz w:val="26"/>
          <w:szCs w:val="26"/>
        </w:rPr>
        <w:t>н, с учетом: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перечня кодов и наименований ц</w:t>
      </w:r>
      <w:r w:rsidR="009C7EB2" w:rsidRPr="00980A32">
        <w:rPr>
          <w:rFonts w:ascii="Times New Roman" w:hAnsi="Times New Roman" w:cs="Times New Roman"/>
          <w:sz w:val="26"/>
          <w:szCs w:val="26"/>
        </w:rPr>
        <w:t>елевых статей расходов</w:t>
      </w:r>
      <w:r w:rsidRPr="00980A32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57E46">
        <w:rPr>
          <w:rFonts w:ascii="Times New Roman" w:hAnsi="Times New Roman" w:cs="Times New Roman"/>
          <w:sz w:val="26"/>
          <w:szCs w:val="26"/>
        </w:rPr>
        <w:t>по</w:t>
      </w:r>
      <w:r w:rsidR="009C7EB2" w:rsidRPr="00980A32">
        <w:rPr>
          <w:rFonts w:ascii="Times New Roman" w:hAnsi="Times New Roman" w:cs="Times New Roman"/>
          <w:sz w:val="26"/>
          <w:szCs w:val="26"/>
        </w:rPr>
        <w:t>селения</w:t>
      </w:r>
      <w:r w:rsidR="003C638B">
        <w:rPr>
          <w:rFonts w:ascii="Times New Roman" w:hAnsi="Times New Roman" w:cs="Times New Roman"/>
          <w:sz w:val="26"/>
          <w:szCs w:val="26"/>
        </w:rPr>
        <w:t xml:space="preserve"> </w:t>
      </w:r>
      <w:r w:rsidRPr="00980A32">
        <w:rPr>
          <w:rFonts w:ascii="Times New Roman" w:hAnsi="Times New Roman" w:cs="Times New Roman"/>
          <w:sz w:val="26"/>
          <w:szCs w:val="26"/>
        </w:rPr>
        <w:t>(далее – перечень ЦСР) и порядка их примене</w:t>
      </w:r>
      <w:r w:rsidR="009C7EB2" w:rsidRPr="00980A32">
        <w:rPr>
          <w:rFonts w:ascii="Times New Roman" w:hAnsi="Times New Roman" w:cs="Times New Roman"/>
          <w:sz w:val="26"/>
          <w:szCs w:val="26"/>
        </w:rPr>
        <w:t>ния, утвержденных финансовым органом</w:t>
      </w:r>
      <w:r w:rsidRPr="00980A32">
        <w:rPr>
          <w:rFonts w:ascii="Times New Roman" w:hAnsi="Times New Roman" w:cs="Times New Roman"/>
          <w:sz w:val="26"/>
          <w:szCs w:val="26"/>
        </w:rPr>
        <w:t xml:space="preserve"> и прим</w:t>
      </w:r>
      <w:r w:rsidR="009C7EB2" w:rsidRPr="00980A32">
        <w:rPr>
          <w:rFonts w:ascii="Times New Roman" w:hAnsi="Times New Roman" w:cs="Times New Roman"/>
          <w:sz w:val="26"/>
          <w:szCs w:val="26"/>
        </w:rPr>
        <w:t>еняемых при исполнении</w:t>
      </w:r>
      <w:r w:rsidRPr="00980A32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C7EB2" w:rsidRPr="00980A3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E2D0E">
        <w:rPr>
          <w:rFonts w:ascii="Times New Roman" w:hAnsi="Times New Roman" w:cs="Times New Roman"/>
          <w:sz w:val="26"/>
          <w:szCs w:val="26"/>
        </w:rPr>
        <w:t>на 2020 год и на плановый период 2021</w:t>
      </w:r>
      <w:r w:rsidR="00D95050">
        <w:rPr>
          <w:rFonts w:ascii="Times New Roman" w:hAnsi="Times New Roman" w:cs="Times New Roman"/>
          <w:sz w:val="26"/>
          <w:szCs w:val="26"/>
        </w:rPr>
        <w:t xml:space="preserve"> и 202</w:t>
      </w:r>
      <w:r w:rsidR="00FE2D0E">
        <w:rPr>
          <w:rFonts w:ascii="Times New Roman" w:hAnsi="Times New Roman" w:cs="Times New Roman"/>
          <w:sz w:val="26"/>
          <w:szCs w:val="26"/>
        </w:rPr>
        <w:t>2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0B3704" w:rsidRPr="00980A32" w:rsidRDefault="00471017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а</w:t>
      </w:r>
      <w:r w:rsidR="000B3704" w:rsidRPr="00980A32">
        <w:rPr>
          <w:rFonts w:ascii="Times New Roman" w:hAnsi="Times New Roman" w:cs="Times New Roman"/>
          <w:sz w:val="26"/>
          <w:szCs w:val="26"/>
        </w:rPr>
        <w:t>налитической таблицы направле</w:t>
      </w:r>
      <w:r w:rsidR="00FE2D0E">
        <w:rPr>
          <w:rFonts w:ascii="Times New Roman" w:hAnsi="Times New Roman" w:cs="Times New Roman"/>
          <w:sz w:val="26"/>
          <w:szCs w:val="26"/>
        </w:rPr>
        <w:t>ний расходов, применяемых в 2020-2022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годах;</w:t>
      </w:r>
    </w:p>
    <w:p w:rsidR="000B3704" w:rsidRPr="00980A32" w:rsidRDefault="009C7EB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согласованных Главой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предложений по уточнению перечня муниципальных программ и их структуры;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необходимости детализации в перечне ЦСР приоритетных проектов, финансовое обеспечение ко</w:t>
      </w:r>
      <w:r w:rsidR="009C7EB2" w:rsidRPr="00980A32">
        <w:rPr>
          <w:rFonts w:ascii="Times New Roman" w:hAnsi="Times New Roman" w:cs="Times New Roman"/>
          <w:sz w:val="26"/>
          <w:szCs w:val="26"/>
        </w:rPr>
        <w:t>торых учтено в проекте</w:t>
      </w:r>
      <w:r w:rsidRPr="00980A3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9C7EB2" w:rsidRPr="00980A3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80A32">
        <w:rPr>
          <w:rFonts w:ascii="Times New Roman" w:hAnsi="Times New Roman" w:cs="Times New Roman"/>
          <w:sz w:val="26"/>
          <w:szCs w:val="26"/>
        </w:rPr>
        <w:t>.</w:t>
      </w:r>
    </w:p>
    <w:p w:rsidR="000B3704" w:rsidRPr="00980A32" w:rsidRDefault="009C7EB2" w:rsidP="00471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23</w:t>
      </w:r>
      <w:r w:rsidR="000B3704" w:rsidRPr="00980A32">
        <w:rPr>
          <w:rFonts w:ascii="Times New Roman" w:hAnsi="Times New Roman" w:cs="Times New Roman"/>
          <w:sz w:val="26"/>
          <w:szCs w:val="26"/>
        </w:rPr>
        <w:t>. Бюджетные ассигнования подлежат распределению по</w:t>
      </w:r>
      <w:r w:rsidR="00471017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="000B3704" w:rsidRPr="00980A32">
        <w:rPr>
          <w:rFonts w:ascii="Times New Roman" w:hAnsi="Times New Roman" w:cs="Times New Roman"/>
          <w:sz w:val="26"/>
          <w:szCs w:val="26"/>
        </w:rPr>
        <w:t>соответствующим видам расходов классификации расхо</w:t>
      </w:r>
      <w:r w:rsidR="00457E46">
        <w:rPr>
          <w:rFonts w:ascii="Times New Roman" w:hAnsi="Times New Roman" w:cs="Times New Roman"/>
          <w:sz w:val="26"/>
          <w:szCs w:val="26"/>
        </w:rPr>
        <w:t>дов бюджетов согласно пунктам 44-48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раздела III «Классификация </w:t>
      </w:r>
      <w:r w:rsidR="00457E46">
        <w:rPr>
          <w:rFonts w:ascii="Times New Roman" w:hAnsi="Times New Roman" w:cs="Times New Roman"/>
          <w:sz w:val="26"/>
          <w:szCs w:val="26"/>
        </w:rPr>
        <w:t>расходов бюджетов» Порядка № 85н, с учетом т</w:t>
      </w:r>
      <w:r w:rsidR="000B3704" w:rsidRPr="00980A32">
        <w:rPr>
          <w:rFonts w:ascii="Times New Roman" w:hAnsi="Times New Roman" w:cs="Times New Roman"/>
          <w:sz w:val="26"/>
          <w:szCs w:val="26"/>
        </w:rPr>
        <w:t>аблицы соответствия разделов (подразделов) и видов расходов классификации расходов бюджетов, применяемых при составлении и исполне</w:t>
      </w:r>
      <w:r w:rsidR="00FE2D0E">
        <w:rPr>
          <w:rFonts w:ascii="Times New Roman" w:hAnsi="Times New Roman" w:cs="Times New Roman"/>
          <w:sz w:val="26"/>
          <w:szCs w:val="26"/>
        </w:rPr>
        <w:t>нии федерального бюджета на 2021 год и на плановый период 2022 и 2023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годов и особенностей применения видов </w:t>
      </w:r>
      <w:r w:rsidR="00237BE0">
        <w:rPr>
          <w:rFonts w:ascii="Times New Roman" w:hAnsi="Times New Roman" w:cs="Times New Roman"/>
          <w:sz w:val="26"/>
          <w:szCs w:val="26"/>
        </w:rPr>
        <w:t>расходов, отраженных в разделе 7</w:t>
      </w:r>
      <w:r w:rsidR="000B3704" w:rsidRPr="00980A32">
        <w:rPr>
          <w:rFonts w:ascii="Times New Roman" w:hAnsi="Times New Roman" w:cs="Times New Roman"/>
          <w:sz w:val="26"/>
          <w:szCs w:val="26"/>
        </w:rPr>
        <w:t>.3.</w:t>
      </w:r>
      <w:r w:rsidR="00237BE0">
        <w:rPr>
          <w:rFonts w:ascii="Times New Roman" w:hAnsi="Times New Roman" w:cs="Times New Roman"/>
          <w:sz w:val="26"/>
          <w:szCs w:val="26"/>
        </w:rPr>
        <w:t>1</w:t>
      </w:r>
      <w:r w:rsidR="000B3704" w:rsidRPr="00980A32">
        <w:rPr>
          <w:rFonts w:ascii="Times New Roman" w:hAnsi="Times New Roman" w:cs="Times New Roman"/>
          <w:sz w:val="26"/>
          <w:szCs w:val="26"/>
        </w:rPr>
        <w:t xml:space="preserve"> Методических указаний.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Распр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еделение бюджетных ассигнований </w:t>
      </w:r>
      <w:r w:rsidRPr="00980A32">
        <w:rPr>
          <w:rFonts w:ascii="Times New Roman" w:hAnsi="Times New Roman" w:cs="Times New Roman"/>
          <w:sz w:val="26"/>
          <w:szCs w:val="26"/>
        </w:rPr>
        <w:t>бюджета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E2D0E">
        <w:rPr>
          <w:rFonts w:ascii="Times New Roman" w:hAnsi="Times New Roman" w:cs="Times New Roman"/>
          <w:sz w:val="26"/>
          <w:szCs w:val="26"/>
        </w:rPr>
        <w:t xml:space="preserve"> на 2021</w:t>
      </w:r>
      <w:r w:rsidR="00D9505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E2D0E">
        <w:rPr>
          <w:rFonts w:ascii="Times New Roman" w:hAnsi="Times New Roman" w:cs="Times New Roman"/>
          <w:sz w:val="26"/>
          <w:szCs w:val="26"/>
        </w:rPr>
        <w:t>2</w:t>
      </w:r>
      <w:r w:rsidR="00D95050">
        <w:rPr>
          <w:rFonts w:ascii="Times New Roman" w:hAnsi="Times New Roman" w:cs="Times New Roman"/>
          <w:sz w:val="26"/>
          <w:szCs w:val="26"/>
        </w:rPr>
        <w:t xml:space="preserve"> и 202</w:t>
      </w:r>
      <w:r w:rsidR="00FE2D0E">
        <w:rPr>
          <w:rFonts w:ascii="Times New Roman" w:hAnsi="Times New Roman" w:cs="Times New Roman"/>
          <w:sz w:val="26"/>
          <w:szCs w:val="26"/>
        </w:rPr>
        <w:t>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9D5C32" w:rsidRDefault="009D5C3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C32" w:rsidRPr="00980A32" w:rsidRDefault="009D5C32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lastRenderedPageBreak/>
        <w:t>VI. Представление предложений по разработке (внесению изменений,</w:t>
      </w:r>
    </w:p>
    <w:p w:rsidR="000B3704" w:rsidRPr="00980A32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приостановлению действия, изменению сроков вступления в силу, признанию утратившими с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илу) нормативных правовых актов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2A65C6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 xml:space="preserve"> в целях подготовки и реализаци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и проекта решения </w:t>
      </w:r>
      <w:r w:rsidR="00FE2D0E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FE2D0E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A65C6" w:rsidRPr="00980A32">
        <w:rPr>
          <w:rFonts w:ascii="Times New Roman" w:hAnsi="Times New Roman" w:cs="Times New Roman"/>
          <w:sz w:val="26"/>
          <w:szCs w:val="26"/>
        </w:rPr>
        <w:t>поселения</w:t>
      </w:r>
      <w:r w:rsidR="00FE2D0E">
        <w:rPr>
          <w:rFonts w:ascii="Times New Roman" w:hAnsi="Times New Roman" w:cs="Times New Roman"/>
          <w:sz w:val="26"/>
          <w:szCs w:val="26"/>
        </w:rPr>
        <w:t xml:space="preserve"> на 2021 год и на плановый период 2022 и 2023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831508" w:rsidRPr="00980A32" w:rsidRDefault="0083150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04" w:rsidRPr="00980A32" w:rsidRDefault="002A65C6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24</w:t>
      </w:r>
      <w:r w:rsidR="000B3704" w:rsidRPr="00980A32">
        <w:rPr>
          <w:rFonts w:ascii="Times New Roman" w:hAnsi="Times New Roman" w:cs="Times New Roman"/>
          <w:sz w:val="26"/>
          <w:szCs w:val="26"/>
        </w:rPr>
        <w:t>. Главные расп</w:t>
      </w:r>
      <w:r w:rsidRPr="00980A32">
        <w:rPr>
          <w:rFonts w:ascii="Times New Roman" w:hAnsi="Times New Roman" w:cs="Times New Roman"/>
          <w:sz w:val="26"/>
          <w:szCs w:val="26"/>
        </w:rPr>
        <w:t>орядители вносят в финансовый орган</w:t>
      </w:r>
      <w:r w:rsidR="000B3704" w:rsidRPr="00980A32">
        <w:rPr>
          <w:rFonts w:ascii="Times New Roman" w:hAnsi="Times New Roman" w:cs="Times New Roman"/>
          <w:sz w:val="26"/>
          <w:szCs w:val="26"/>
        </w:rPr>
        <w:t>:</w:t>
      </w:r>
    </w:p>
    <w:p w:rsidR="000B3704" w:rsidRPr="00980A32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1) предложения для включения в текстовые стать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и проекта решения «О бюджете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2A65C6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2D0E">
        <w:rPr>
          <w:rFonts w:ascii="Times New Roman" w:hAnsi="Times New Roman" w:cs="Times New Roman"/>
          <w:sz w:val="26"/>
          <w:szCs w:val="26"/>
        </w:rPr>
        <w:t xml:space="preserve"> на 2021 год и на плановый период 2022 и 2023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годов» с приложением пояснительной записки;</w:t>
      </w:r>
    </w:p>
    <w:p w:rsidR="000B3704" w:rsidRPr="00980A32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2) перечен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ь нормативных правовых актов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2A65C6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 xml:space="preserve">, принятие которых необходимо для установления (изменения, отмены) расходных обязательств, учтенных 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в проекте решения «О бюджете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2A65C6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2D0E">
        <w:rPr>
          <w:rFonts w:ascii="Times New Roman" w:hAnsi="Times New Roman" w:cs="Times New Roman"/>
          <w:sz w:val="26"/>
          <w:szCs w:val="26"/>
        </w:rPr>
        <w:t xml:space="preserve"> на 2021</w:t>
      </w:r>
      <w:r w:rsidR="00D9505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E2D0E">
        <w:rPr>
          <w:rFonts w:ascii="Times New Roman" w:hAnsi="Times New Roman" w:cs="Times New Roman"/>
          <w:sz w:val="26"/>
          <w:szCs w:val="26"/>
        </w:rPr>
        <w:t>2</w:t>
      </w:r>
      <w:r w:rsidR="00D95050">
        <w:rPr>
          <w:rFonts w:ascii="Times New Roman" w:hAnsi="Times New Roman" w:cs="Times New Roman"/>
          <w:sz w:val="26"/>
          <w:szCs w:val="26"/>
        </w:rPr>
        <w:t xml:space="preserve"> и 202</w:t>
      </w:r>
      <w:r w:rsidR="00FE2D0E">
        <w:rPr>
          <w:rFonts w:ascii="Times New Roman" w:hAnsi="Times New Roman" w:cs="Times New Roman"/>
          <w:sz w:val="26"/>
          <w:szCs w:val="26"/>
        </w:rPr>
        <w:t>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E4248" w:rsidRPr="00980A32">
        <w:rPr>
          <w:rFonts w:ascii="Times New Roman" w:hAnsi="Times New Roman" w:cs="Times New Roman"/>
          <w:sz w:val="26"/>
          <w:szCs w:val="26"/>
        </w:rPr>
        <w:t xml:space="preserve">» по форме </w:t>
      </w:r>
      <w:r w:rsidR="002A65C6" w:rsidRPr="00980A32">
        <w:rPr>
          <w:rFonts w:ascii="Times New Roman" w:hAnsi="Times New Roman" w:cs="Times New Roman"/>
          <w:sz w:val="26"/>
          <w:szCs w:val="26"/>
          <w:highlight w:val="lightGray"/>
          <w:shd w:val="clear" w:color="auto" w:fill="FF0000"/>
        </w:rPr>
        <w:t>согласно приложению 1</w:t>
      </w:r>
      <w:r w:rsidRPr="00980A32">
        <w:rPr>
          <w:rFonts w:ascii="Times New Roman" w:hAnsi="Times New Roman" w:cs="Times New Roman"/>
          <w:sz w:val="26"/>
          <w:szCs w:val="26"/>
          <w:highlight w:val="lightGray"/>
          <w:shd w:val="clear" w:color="auto" w:fill="FF0000"/>
        </w:rPr>
        <w:t xml:space="preserve"> к настоящей</w:t>
      </w:r>
      <w:r w:rsidRPr="00980A32">
        <w:rPr>
          <w:rFonts w:ascii="Times New Roman" w:hAnsi="Times New Roman" w:cs="Times New Roman"/>
          <w:sz w:val="26"/>
          <w:szCs w:val="26"/>
        </w:rPr>
        <w:t xml:space="preserve"> Методике;</w:t>
      </w:r>
    </w:p>
    <w:p w:rsidR="002A65C6" w:rsidRPr="00980A32" w:rsidRDefault="000B3704" w:rsidP="002C35A8">
      <w:pPr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3) предложения для включения в нормат</w:t>
      </w:r>
      <w:r w:rsidR="002A65C6" w:rsidRPr="00980A32">
        <w:rPr>
          <w:rFonts w:ascii="Times New Roman" w:hAnsi="Times New Roman" w:cs="Times New Roman"/>
          <w:sz w:val="26"/>
          <w:szCs w:val="26"/>
        </w:rPr>
        <w:t>ивный правовой акт поселения</w:t>
      </w:r>
      <w:r w:rsidRPr="00980A32">
        <w:rPr>
          <w:rFonts w:ascii="Times New Roman" w:hAnsi="Times New Roman" w:cs="Times New Roman"/>
          <w:sz w:val="26"/>
          <w:szCs w:val="26"/>
        </w:rPr>
        <w:t>, утверждающий перечень и коды ц</w:t>
      </w:r>
      <w:r w:rsidR="002A65C6" w:rsidRPr="00980A32">
        <w:rPr>
          <w:rFonts w:ascii="Times New Roman" w:hAnsi="Times New Roman" w:cs="Times New Roman"/>
          <w:sz w:val="26"/>
          <w:szCs w:val="26"/>
        </w:rPr>
        <w:t>елевых статей расходов</w:t>
      </w:r>
      <w:r w:rsidRPr="00980A32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E2D0E">
        <w:rPr>
          <w:rFonts w:ascii="Times New Roman" w:hAnsi="Times New Roman" w:cs="Times New Roman"/>
          <w:sz w:val="26"/>
          <w:szCs w:val="26"/>
        </w:rPr>
        <w:t>на 2021</w:t>
      </w:r>
      <w:r w:rsidR="00D9505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E2D0E">
        <w:rPr>
          <w:rFonts w:ascii="Times New Roman" w:hAnsi="Times New Roman" w:cs="Times New Roman"/>
          <w:sz w:val="26"/>
          <w:szCs w:val="26"/>
        </w:rPr>
        <w:t>2</w:t>
      </w:r>
      <w:r w:rsidR="00D95050">
        <w:rPr>
          <w:rFonts w:ascii="Times New Roman" w:hAnsi="Times New Roman" w:cs="Times New Roman"/>
          <w:sz w:val="26"/>
          <w:szCs w:val="26"/>
        </w:rPr>
        <w:t xml:space="preserve"> и 202</w:t>
      </w:r>
      <w:r w:rsidR="00FE2D0E">
        <w:rPr>
          <w:rFonts w:ascii="Times New Roman" w:hAnsi="Times New Roman" w:cs="Times New Roman"/>
          <w:sz w:val="26"/>
          <w:szCs w:val="26"/>
        </w:rPr>
        <w:t>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годов, исходя из необходимости обеспечения </w:t>
      </w:r>
      <w:r w:rsidRPr="00980A32">
        <w:rPr>
          <w:rFonts w:ascii="Times New Roman" w:hAnsi="Times New Roman" w:cs="Times New Roman"/>
          <w:color w:val="FFFFFF" w:themeColor="background1"/>
          <w:sz w:val="26"/>
          <w:szCs w:val="26"/>
        </w:rPr>
        <w:t>я</w:t>
      </w:r>
      <w:r w:rsidRPr="00980A32">
        <w:rPr>
          <w:rFonts w:ascii="Times New Roman" w:hAnsi="Times New Roman" w:cs="Times New Roman"/>
          <w:sz w:val="26"/>
          <w:szCs w:val="26"/>
        </w:rPr>
        <w:t xml:space="preserve"> в указанный перечень максимального количества ц</w:t>
      </w:r>
      <w:r w:rsidR="002A65C6" w:rsidRPr="00980A32">
        <w:rPr>
          <w:rFonts w:ascii="Times New Roman" w:hAnsi="Times New Roman" w:cs="Times New Roman"/>
          <w:sz w:val="26"/>
          <w:szCs w:val="26"/>
        </w:rPr>
        <w:t>елевых статей расходов</w:t>
      </w:r>
      <w:r w:rsidRPr="00980A3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80A32">
        <w:rPr>
          <w:rFonts w:ascii="Times New Roman" w:hAnsi="Times New Roman" w:cs="Times New Roman"/>
          <w:sz w:val="26"/>
          <w:szCs w:val="26"/>
        </w:rPr>
        <w:t xml:space="preserve">, планируемых к использованию в </w:t>
      </w:r>
      <w:r w:rsidR="00FE2D0E">
        <w:rPr>
          <w:rFonts w:ascii="Times New Roman" w:hAnsi="Times New Roman" w:cs="Times New Roman"/>
          <w:sz w:val="26"/>
          <w:szCs w:val="26"/>
        </w:rPr>
        <w:t>2021-2023</w:t>
      </w:r>
      <w:r w:rsidR="00237BE0">
        <w:rPr>
          <w:rFonts w:ascii="Times New Roman" w:hAnsi="Times New Roman" w:cs="Times New Roman"/>
          <w:sz w:val="26"/>
          <w:szCs w:val="26"/>
        </w:rPr>
        <w:t xml:space="preserve"> годах, в том числе на условиях </w:t>
      </w:r>
      <w:proofErr w:type="spellStart"/>
      <w:r w:rsidR="00237BE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237BE0">
        <w:rPr>
          <w:rFonts w:ascii="Times New Roman" w:hAnsi="Times New Roman" w:cs="Times New Roman"/>
          <w:sz w:val="26"/>
          <w:szCs w:val="26"/>
        </w:rPr>
        <w:t xml:space="preserve"> из областного бюджета;</w:t>
      </w:r>
      <w:r w:rsidRPr="00980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704" w:rsidRPr="00980A32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>4) предложения для вк</w:t>
      </w:r>
      <w:r w:rsidR="003C638B">
        <w:rPr>
          <w:rFonts w:ascii="Times New Roman" w:hAnsi="Times New Roman" w:cs="Times New Roman"/>
          <w:sz w:val="26"/>
          <w:szCs w:val="26"/>
        </w:rPr>
        <w:t xml:space="preserve">лючения в проект постановления </w:t>
      </w:r>
      <w:proofErr w:type="gramStart"/>
      <w:r w:rsidR="003C638B">
        <w:rPr>
          <w:rFonts w:ascii="Times New Roman" w:hAnsi="Times New Roman" w:cs="Times New Roman"/>
          <w:sz w:val="26"/>
          <w:szCs w:val="26"/>
        </w:rPr>
        <w:t>А</w:t>
      </w:r>
      <w:r w:rsidRPr="00980A32">
        <w:rPr>
          <w:rFonts w:ascii="Times New Roman" w:hAnsi="Times New Roman" w:cs="Times New Roman"/>
          <w:sz w:val="26"/>
          <w:szCs w:val="26"/>
        </w:rPr>
        <w:t>дминистрации</w:t>
      </w:r>
      <w:r w:rsidR="00471017" w:rsidRPr="00980A32">
        <w:rPr>
          <w:rFonts w:ascii="Times New Roman" w:hAnsi="Times New Roman" w:cs="Times New Roman"/>
          <w:sz w:val="26"/>
          <w:szCs w:val="26"/>
        </w:rPr>
        <w:t xml:space="preserve"> 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proofErr w:type="gramEnd"/>
      <w:r w:rsidR="002A65C6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 xml:space="preserve"> решения «О мера</w:t>
      </w:r>
      <w:r w:rsidR="002A65C6" w:rsidRPr="00980A32">
        <w:rPr>
          <w:rFonts w:ascii="Times New Roman" w:hAnsi="Times New Roman" w:cs="Times New Roman"/>
          <w:sz w:val="26"/>
          <w:szCs w:val="26"/>
        </w:rPr>
        <w:t xml:space="preserve">х по </w:t>
      </w:r>
      <w:r w:rsidR="00237BE0">
        <w:rPr>
          <w:rFonts w:ascii="Times New Roman" w:hAnsi="Times New Roman" w:cs="Times New Roman"/>
          <w:sz w:val="26"/>
          <w:szCs w:val="26"/>
        </w:rPr>
        <w:t xml:space="preserve">обеспечению исполнения бюджета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237BE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>;</w:t>
      </w:r>
    </w:p>
    <w:p w:rsidR="000B3704" w:rsidRPr="00980A32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32">
        <w:rPr>
          <w:rFonts w:ascii="Times New Roman" w:hAnsi="Times New Roman" w:cs="Times New Roman"/>
          <w:sz w:val="26"/>
          <w:szCs w:val="26"/>
        </w:rPr>
        <w:t xml:space="preserve">5) предложения по внесению изменений, приостановлению действия, изменению сроков вступления в силу, признанию утратившими силу нормативных правовых актов </w:t>
      </w:r>
      <w:proofErr w:type="spellStart"/>
      <w:r w:rsidR="009D5C32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0225AB" w:rsidRPr="00980A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A32">
        <w:rPr>
          <w:rFonts w:ascii="Times New Roman" w:hAnsi="Times New Roman" w:cs="Times New Roman"/>
          <w:sz w:val="26"/>
          <w:szCs w:val="26"/>
        </w:rPr>
        <w:t xml:space="preserve"> и их отдельных положений, финан</w:t>
      </w:r>
      <w:r w:rsidR="00D95050">
        <w:rPr>
          <w:rFonts w:ascii="Times New Roman" w:hAnsi="Times New Roman" w:cs="Times New Roman"/>
          <w:sz w:val="26"/>
          <w:szCs w:val="26"/>
        </w:rPr>
        <w:t>с</w:t>
      </w:r>
      <w:r w:rsidR="00FE2D0E">
        <w:rPr>
          <w:rFonts w:ascii="Times New Roman" w:hAnsi="Times New Roman" w:cs="Times New Roman"/>
          <w:sz w:val="26"/>
          <w:szCs w:val="26"/>
        </w:rPr>
        <w:t>овое обеспечение которых в 2021 году и плановом периоде 2022 и 2023</w:t>
      </w:r>
      <w:r w:rsidRPr="00980A32">
        <w:rPr>
          <w:rFonts w:ascii="Times New Roman" w:hAnsi="Times New Roman" w:cs="Times New Roman"/>
          <w:sz w:val="26"/>
          <w:szCs w:val="26"/>
        </w:rPr>
        <w:t xml:space="preserve"> годов не </w:t>
      </w:r>
      <w:r w:rsidR="00D63CCE" w:rsidRPr="00980A32">
        <w:rPr>
          <w:rFonts w:ascii="Times New Roman" w:hAnsi="Times New Roman" w:cs="Times New Roman"/>
          <w:sz w:val="26"/>
          <w:szCs w:val="26"/>
        </w:rPr>
        <w:t>предполагается.</w:t>
      </w:r>
      <w:r w:rsidR="00D247BB" w:rsidRPr="00980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0BD" w:rsidRPr="00980A32" w:rsidRDefault="008D70BD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0BD" w:rsidRPr="00980A32" w:rsidRDefault="008D70BD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0BD" w:rsidRPr="00980A32" w:rsidRDefault="008D70BD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0BD" w:rsidRPr="00980A32" w:rsidRDefault="008D70BD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BA8" w:rsidRPr="00980A32" w:rsidRDefault="009F2BA8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F2BA8" w:rsidRPr="00980A32" w:rsidSect="00E71D8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2BA8" w:rsidRPr="009F2BA8" w:rsidRDefault="009F2BA8" w:rsidP="009F2BA8">
      <w:pPr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F2BA8" w:rsidRPr="009F2BA8" w:rsidRDefault="009F2BA8" w:rsidP="009F2BA8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t>к Методике и порядку планирования</w:t>
      </w:r>
      <w:r w:rsidR="00D95050">
        <w:rPr>
          <w:rFonts w:ascii="Times New Roman" w:hAnsi="Times New Roman" w:cs="Times New Roman"/>
          <w:sz w:val="24"/>
          <w:szCs w:val="24"/>
        </w:rPr>
        <w:t xml:space="preserve"> бюджетных </w:t>
      </w:r>
      <w:proofErr w:type="gramStart"/>
      <w:r w:rsidR="00D95050">
        <w:rPr>
          <w:rFonts w:ascii="Times New Roman" w:hAnsi="Times New Roman" w:cs="Times New Roman"/>
          <w:sz w:val="24"/>
          <w:szCs w:val="24"/>
        </w:rPr>
        <w:t>ассигнований  на</w:t>
      </w:r>
      <w:proofErr w:type="gramEnd"/>
      <w:r w:rsidR="00D95050">
        <w:rPr>
          <w:rFonts w:ascii="Times New Roman" w:hAnsi="Times New Roman" w:cs="Times New Roman"/>
          <w:sz w:val="24"/>
          <w:szCs w:val="24"/>
        </w:rPr>
        <w:t xml:space="preserve"> 202</w:t>
      </w:r>
      <w:r w:rsidR="00FE2D0E">
        <w:rPr>
          <w:rFonts w:ascii="Times New Roman" w:hAnsi="Times New Roman" w:cs="Times New Roman"/>
          <w:sz w:val="24"/>
          <w:szCs w:val="24"/>
        </w:rPr>
        <w:t>1</w:t>
      </w:r>
      <w:r w:rsidRPr="009F2B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2BA8" w:rsidRPr="009F2BA8" w:rsidRDefault="009F2BA8" w:rsidP="009F2BA8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proofErr w:type="gramStart"/>
      <w:r w:rsidRPr="009F2BA8">
        <w:rPr>
          <w:rFonts w:ascii="Times New Roman" w:hAnsi="Times New Roman" w:cs="Times New Roman"/>
          <w:sz w:val="24"/>
          <w:szCs w:val="24"/>
        </w:rPr>
        <w:t>202</w:t>
      </w:r>
      <w:r w:rsidR="00FE2D0E">
        <w:rPr>
          <w:rFonts w:ascii="Times New Roman" w:hAnsi="Times New Roman" w:cs="Times New Roman"/>
          <w:sz w:val="24"/>
          <w:szCs w:val="24"/>
        </w:rPr>
        <w:t>2  и</w:t>
      </w:r>
      <w:proofErr w:type="gramEnd"/>
      <w:r w:rsidR="00FE2D0E">
        <w:rPr>
          <w:rFonts w:ascii="Times New Roman" w:hAnsi="Times New Roman" w:cs="Times New Roman"/>
          <w:sz w:val="24"/>
          <w:szCs w:val="24"/>
        </w:rPr>
        <w:t xml:space="preserve"> 2023</w:t>
      </w:r>
      <w:r w:rsidRPr="009F2BA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F2BA8" w:rsidRPr="009F2BA8" w:rsidRDefault="009F2BA8" w:rsidP="009F2BA8">
      <w:pPr>
        <w:spacing w:after="0"/>
        <w:ind w:left="99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A8" w:rsidRPr="009F2BA8" w:rsidRDefault="009F2BA8" w:rsidP="009F2B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F2BA8" w:rsidRPr="009F2BA8" w:rsidRDefault="009F2BA8" w:rsidP="009F2B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="009D5C32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Pr="009F2BA8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подлежащих принятию (изменению, отмене) в связи с Решением Совета депутатов </w:t>
      </w:r>
      <w:proofErr w:type="spellStart"/>
      <w:r w:rsidR="009D5C32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 w:rsidRPr="009F2BA8">
        <w:rPr>
          <w:rFonts w:ascii="Times New Roman" w:hAnsi="Times New Roman" w:cs="Times New Roman"/>
          <w:sz w:val="24"/>
          <w:szCs w:val="24"/>
        </w:rPr>
        <w:t xml:space="preserve"> сельского поселения «О </w:t>
      </w:r>
      <w:proofErr w:type="gramStart"/>
      <w:r w:rsidRPr="009F2BA8">
        <w:rPr>
          <w:rFonts w:ascii="Times New Roman" w:hAnsi="Times New Roman" w:cs="Times New Roman"/>
          <w:sz w:val="24"/>
          <w:szCs w:val="24"/>
        </w:rPr>
        <w:t xml:space="preserve">бюджете  </w:t>
      </w:r>
      <w:proofErr w:type="spellStart"/>
      <w:r w:rsidR="009D5C32"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proofErr w:type="gramEnd"/>
      <w:r w:rsidR="00FE2D0E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</w:t>
      </w:r>
      <w:r w:rsidRPr="009F2BA8">
        <w:rPr>
          <w:rFonts w:ascii="Times New Roman" w:hAnsi="Times New Roman" w:cs="Times New Roman"/>
          <w:sz w:val="24"/>
          <w:szCs w:val="24"/>
        </w:rPr>
        <w:t xml:space="preserve"> и 202</w:t>
      </w:r>
      <w:r w:rsidR="00FE2D0E">
        <w:rPr>
          <w:rFonts w:ascii="Times New Roman" w:hAnsi="Times New Roman" w:cs="Times New Roman"/>
          <w:sz w:val="24"/>
          <w:szCs w:val="24"/>
        </w:rPr>
        <w:t>3</w:t>
      </w:r>
      <w:r w:rsidRPr="009F2BA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F2BA8" w:rsidRPr="009F2BA8" w:rsidRDefault="009F2BA8" w:rsidP="009F2B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t>по     _____________________________________________________________________________________</w:t>
      </w:r>
    </w:p>
    <w:p w:rsidR="009F2BA8" w:rsidRPr="009F2BA8" w:rsidRDefault="009F2BA8" w:rsidP="009F2BA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t>(наименование ГРБС)</w:t>
      </w:r>
    </w:p>
    <w:tbl>
      <w:tblPr>
        <w:tblW w:w="14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0"/>
        <w:gridCol w:w="1134"/>
        <w:gridCol w:w="1134"/>
        <w:gridCol w:w="1134"/>
        <w:gridCol w:w="1134"/>
        <w:gridCol w:w="4686"/>
      </w:tblGrid>
      <w:tr w:rsidR="009F2BA8" w:rsidRPr="009F2BA8" w:rsidTr="009F2BA8">
        <w:trPr>
          <w:trHeight w:val="4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подготовки нормативного правового акта и его краткое описание (цель, предмет и содержание правового регулирования) </w:t>
            </w:r>
          </w:p>
        </w:tc>
      </w:tr>
      <w:tr w:rsidR="009F2BA8" w:rsidRPr="009F2BA8" w:rsidTr="009F2BA8">
        <w:trPr>
          <w:trHeight w:val="8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A8" w:rsidRPr="009F2BA8" w:rsidRDefault="009F2BA8" w:rsidP="00AC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A8" w:rsidRPr="009F2BA8" w:rsidRDefault="009F2BA8" w:rsidP="00AC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целе-вая</w:t>
            </w:r>
            <w:proofErr w:type="spellEnd"/>
            <w:r w:rsidRPr="009F2BA8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BA8" w:rsidRPr="009F2BA8" w:rsidRDefault="009F2BA8" w:rsidP="00AC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A8" w:rsidRPr="009F2BA8" w:rsidRDefault="009F2BA8" w:rsidP="00AC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A8" w:rsidRPr="009F2BA8" w:rsidTr="009F2BA8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2BA8" w:rsidRPr="009F2BA8" w:rsidRDefault="009F2BA8" w:rsidP="00AC1B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A8" w:rsidRPr="009F2BA8" w:rsidRDefault="009F2BA8" w:rsidP="00AC1B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2BA8" w:rsidRPr="009F2BA8" w:rsidRDefault="009F2BA8" w:rsidP="00AC1B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A8" w:rsidRPr="009F2BA8" w:rsidRDefault="009F2BA8" w:rsidP="00AC1B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A8" w:rsidRPr="009F2BA8" w:rsidRDefault="009F2BA8" w:rsidP="00AC1B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2BA8" w:rsidRPr="009F2BA8" w:rsidRDefault="009F2BA8" w:rsidP="00AC1B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A8" w:rsidRPr="009F2BA8" w:rsidRDefault="009F2BA8" w:rsidP="00AC1B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2BA8" w:rsidRPr="009F2BA8" w:rsidTr="009F2BA8">
        <w:trPr>
          <w:trHeight w:val="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BA8" w:rsidRPr="009F2BA8" w:rsidTr="009F2BA8">
        <w:trPr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8" w:rsidRPr="009F2BA8" w:rsidRDefault="009F2BA8" w:rsidP="00AC1BE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BA8" w:rsidRPr="009F2BA8" w:rsidRDefault="009F2BA8" w:rsidP="009F2B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t>Исполнитель ______________________ (Ф.И.О.)</w:t>
      </w:r>
    </w:p>
    <w:p w:rsidR="009F2BA8" w:rsidRPr="009F2BA8" w:rsidRDefault="009F2BA8" w:rsidP="009F2B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A8">
        <w:rPr>
          <w:rFonts w:ascii="Times New Roman" w:hAnsi="Times New Roman" w:cs="Times New Roman"/>
          <w:sz w:val="24"/>
          <w:szCs w:val="24"/>
        </w:rPr>
        <w:t>тел. __________________</w:t>
      </w:r>
    </w:p>
    <w:p w:rsidR="008D70BD" w:rsidRPr="00E71D84" w:rsidRDefault="008D70BD" w:rsidP="007D2B24">
      <w:pPr>
        <w:widowControl w:val="0"/>
        <w:spacing w:after="0" w:line="36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8D70BD" w:rsidRPr="00E71D84" w:rsidSect="009F2B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37CFB"/>
    <w:multiLevelType w:val="multilevel"/>
    <w:tmpl w:val="ED2AF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94A5B"/>
    <w:multiLevelType w:val="multilevel"/>
    <w:tmpl w:val="A4E09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A3DEA"/>
    <w:multiLevelType w:val="multilevel"/>
    <w:tmpl w:val="F6C68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81DE5"/>
    <w:multiLevelType w:val="multilevel"/>
    <w:tmpl w:val="402C5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F781B"/>
    <w:multiLevelType w:val="hybridMultilevel"/>
    <w:tmpl w:val="45068C16"/>
    <w:lvl w:ilvl="0" w:tplc="ABBE0D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603D1"/>
    <w:multiLevelType w:val="multilevel"/>
    <w:tmpl w:val="93F83A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821E6"/>
    <w:multiLevelType w:val="multilevel"/>
    <w:tmpl w:val="53963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17B99"/>
    <w:multiLevelType w:val="multilevel"/>
    <w:tmpl w:val="C6CE81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3074E6"/>
    <w:multiLevelType w:val="multilevel"/>
    <w:tmpl w:val="C31E0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DE3183"/>
    <w:multiLevelType w:val="hybridMultilevel"/>
    <w:tmpl w:val="6874CB82"/>
    <w:lvl w:ilvl="0" w:tplc="9BD6C8C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CE4243"/>
    <w:multiLevelType w:val="multilevel"/>
    <w:tmpl w:val="A4ACF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0C142A"/>
    <w:multiLevelType w:val="multilevel"/>
    <w:tmpl w:val="9DCAC314"/>
    <w:lvl w:ilvl="0">
      <w:start w:val="2013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E16BFB"/>
    <w:multiLevelType w:val="multilevel"/>
    <w:tmpl w:val="06F6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5F52B7"/>
    <w:multiLevelType w:val="multilevel"/>
    <w:tmpl w:val="1E8AD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30"/>
    <w:rsid w:val="000225AB"/>
    <w:rsid w:val="0007264A"/>
    <w:rsid w:val="000A591F"/>
    <w:rsid w:val="000B3704"/>
    <w:rsid w:val="000D71A1"/>
    <w:rsid w:val="000E74B5"/>
    <w:rsid w:val="001604DD"/>
    <w:rsid w:val="001B307D"/>
    <w:rsid w:val="0020347F"/>
    <w:rsid w:val="00237BE0"/>
    <w:rsid w:val="002A5E89"/>
    <w:rsid w:val="002A65C6"/>
    <w:rsid w:val="002B0AA9"/>
    <w:rsid w:val="002C35A8"/>
    <w:rsid w:val="002E4761"/>
    <w:rsid w:val="0031562A"/>
    <w:rsid w:val="0032313F"/>
    <w:rsid w:val="00324B1F"/>
    <w:rsid w:val="00375DA5"/>
    <w:rsid w:val="00383414"/>
    <w:rsid w:val="003C017C"/>
    <w:rsid w:val="003C638B"/>
    <w:rsid w:val="003E346F"/>
    <w:rsid w:val="003F65F9"/>
    <w:rsid w:val="00457E46"/>
    <w:rsid w:val="0046273B"/>
    <w:rsid w:val="00471017"/>
    <w:rsid w:val="00475D24"/>
    <w:rsid w:val="00482FEC"/>
    <w:rsid w:val="004B3E69"/>
    <w:rsid w:val="004E4248"/>
    <w:rsid w:val="00502B78"/>
    <w:rsid w:val="0054546D"/>
    <w:rsid w:val="0057632A"/>
    <w:rsid w:val="005B0AFB"/>
    <w:rsid w:val="005B5730"/>
    <w:rsid w:val="0060546E"/>
    <w:rsid w:val="006272BB"/>
    <w:rsid w:val="00637EAA"/>
    <w:rsid w:val="006B37F2"/>
    <w:rsid w:val="0070793E"/>
    <w:rsid w:val="007132FC"/>
    <w:rsid w:val="0072464E"/>
    <w:rsid w:val="00730084"/>
    <w:rsid w:val="00740D7A"/>
    <w:rsid w:val="0075185D"/>
    <w:rsid w:val="00770C7E"/>
    <w:rsid w:val="00794D3E"/>
    <w:rsid w:val="007D2B24"/>
    <w:rsid w:val="00807CF8"/>
    <w:rsid w:val="00831508"/>
    <w:rsid w:val="00864E13"/>
    <w:rsid w:val="008A5430"/>
    <w:rsid w:val="008B4E5E"/>
    <w:rsid w:val="008C2796"/>
    <w:rsid w:val="008C70D6"/>
    <w:rsid w:val="008D70BD"/>
    <w:rsid w:val="00980A32"/>
    <w:rsid w:val="00982550"/>
    <w:rsid w:val="00995D29"/>
    <w:rsid w:val="00997A09"/>
    <w:rsid w:val="009C7EB2"/>
    <w:rsid w:val="009D5C32"/>
    <w:rsid w:val="009F2BA8"/>
    <w:rsid w:val="00A25926"/>
    <w:rsid w:val="00AA6DB3"/>
    <w:rsid w:val="00B069A9"/>
    <w:rsid w:val="00BF09B0"/>
    <w:rsid w:val="00C27120"/>
    <w:rsid w:val="00C36A77"/>
    <w:rsid w:val="00C62371"/>
    <w:rsid w:val="00CA70CB"/>
    <w:rsid w:val="00CB21DC"/>
    <w:rsid w:val="00CB2FD8"/>
    <w:rsid w:val="00CB3117"/>
    <w:rsid w:val="00CB7DE4"/>
    <w:rsid w:val="00CD1613"/>
    <w:rsid w:val="00D063F3"/>
    <w:rsid w:val="00D1675D"/>
    <w:rsid w:val="00D247BB"/>
    <w:rsid w:val="00D33E9B"/>
    <w:rsid w:val="00D43942"/>
    <w:rsid w:val="00D6352B"/>
    <w:rsid w:val="00D63CCE"/>
    <w:rsid w:val="00D95050"/>
    <w:rsid w:val="00DE2C48"/>
    <w:rsid w:val="00E02FE9"/>
    <w:rsid w:val="00E07FC8"/>
    <w:rsid w:val="00E71D84"/>
    <w:rsid w:val="00F24CC6"/>
    <w:rsid w:val="00F7513E"/>
    <w:rsid w:val="00F85497"/>
    <w:rsid w:val="00FC088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3C7A"/>
  <w15:chartTrackingRefBased/>
  <w15:docId w15:val="{5A042B2F-C119-4E52-AD12-3D3E415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CF8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807CF8"/>
    <w:pPr>
      <w:keepNext/>
      <w:numPr>
        <w:ilvl w:val="1"/>
        <w:numId w:val="1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07CF8"/>
    <w:pPr>
      <w:keepNext/>
      <w:numPr>
        <w:ilvl w:val="2"/>
        <w:numId w:val="1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paragraph" w:styleId="4">
    <w:name w:val="heading 4"/>
    <w:basedOn w:val="a"/>
    <w:next w:val="a"/>
    <w:link w:val="40"/>
    <w:uiPriority w:val="9"/>
    <w:qFormat/>
    <w:rsid w:val="00807CF8"/>
    <w:pPr>
      <w:keepNext/>
      <w:numPr>
        <w:ilvl w:val="3"/>
        <w:numId w:val="15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6"/>
    </w:pPr>
    <w:rPr>
      <w:rFonts w:eastAsiaTheme="min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7"/>
    </w:pPr>
    <w:rPr>
      <w:rFonts w:eastAsiaTheme="minorEastAsia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8"/>
    </w:pPr>
    <w:rPr>
      <w:rFonts w:eastAsiaTheme="minorEastAs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A543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A543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8A5430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A543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Основной текст2"/>
    <w:basedOn w:val="a"/>
    <w:link w:val="a3"/>
    <w:rsid w:val="008A5430"/>
    <w:pPr>
      <w:widowControl w:val="0"/>
      <w:shd w:val="clear" w:color="auto" w:fill="FFFFFF"/>
      <w:spacing w:before="300" w:after="420" w:line="0" w:lineRule="atLeast"/>
      <w:ind w:hanging="960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2">
    <w:name w:val="Заголовок №1_"/>
    <w:basedOn w:val="a0"/>
    <w:link w:val="13"/>
    <w:rsid w:val="008A5430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8A5430"/>
    <w:pPr>
      <w:widowControl w:val="0"/>
      <w:shd w:val="clear" w:color="auto" w:fill="FFFFFF"/>
      <w:spacing w:after="24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"/>
    </w:rPr>
  </w:style>
  <w:style w:type="paragraph" w:styleId="a4">
    <w:name w:val="List Paragraph"/>
    <w:basedOn w:val="a"/>
    <w:uiPriority w:val="34"/>
    <w:qFormat/>
    <w:rsid w:val="008A54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9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7CF8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807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07CF8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sid w:val="00807CF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B3704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B37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B3704"/>
    <w:rPr>
      <w:rFonts w:eastAsiaTheme="minorEastAsia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B3704"/>
    <w:rPr>
      <w:rFonts w:eastAsiaTheme="minorEastAsia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B3704"/>
    <w:rPr>
      <w:rFonts w:eastAsiaTheme="minorEastAsia"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0B3704"/>
    <w:pPr>
      <w:spacing w:after="0" w:line="240" w:lineRule="auto"/>
      <w:ind w:firstLine="709"/>
      <w:jc w:val="both"/>
    </w:pPr>
    <w:rPr>
      <w:rFonts w:eastAsiaTheme="minorEastAsia"/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B3704"/>
    <w:pPr>
      <w:spacing w:after="0" w:line="240" w:lineRule="auto"/>
      <w:ind w:firstLine="709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0B370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0B3704"/>
    <w:pPr>
      <w:numPr>
        <w:ilvl w:val="1"/>
      </w:numPr>
      <w:spacing w:after="240" w:line="240" w:lineRule="auto"/>
      <w:ind w:firstLine="709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B3704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0B3704"/>
    <w:rPr>
      <w:b/>
      <w:bCs/>
      <w:color w:val="auto"/>
    </w:rPr>
  </w:style>
  <w:style w:type="character" w:styleId="ad">
    <w:name w:val="Emphasis"/>
    <w:basedOn w:val="a0"/>
    <w:uiPriority w:val="20"/>
    <w:qFormat/>
    <w:rsid w:val="000B3704"/>
    <w:rPr>
      <w:i/>
      <w:iCs/>
      <w:color w:val="auto"/>
    </w:rPr>
  </w:style>
  <w:style w:type="paragraph" w:styleId="ae">
    <w:name w:val="No Spacing"/>
    <w:uiPriority w:val="1"/>
    <w:qFormat/>
    <w:rsid w:val="000B3704"/>
    <w:pPr>
      <w:spacing w:after="0" w:line="240" w:lineRule="auto"/>
      <w:ind w:firstLine="709"/>
      <w:jc w:val="both"/>
    </w:pPr>
    <w:rPr>
      <w:rFonts w:eastAsiaTheme="minorEastAsia"/>
    </w:rPr>
  </w:style>
  <w:style w:type="paragraph" w:styleId="24">
    <w:name w:val="Quote"/>
    <w:basedOn w:val="a"/>
    <w:next w:val="a"/>
    <w:link w:val="25"/>
    <w:uiPriority w:val="29"/>
    <w:qFormat/>
    <w:rsid w:val="000B3704"/>
    <w:pPr>
      <w:spacing w:before="200" w:after="0" w:line="264" w:lineRule="auto"/>
      <w:ind w:left="864" w:right="864" w:firstLine="709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0B370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B3704"/>
    <w:pPr>
      <w:spacing w:before="100" w:beforeAutospacing="1" w:after="240" w:line="240" w:lineRule="auto"/>
      <w:ind w:left="936" w:right="936" w:firstLine="709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0">
    <w:name w:val="Выделенная цитата Знак"/>
    <w:basedOn w:val="a0"/>
    <w:link w:val="af"/>
    <w:uiPriority w:val="30"/>
    <w:rsid w:val="000B3704"/>
    <w:rPr>
      <w:rFonts w:asciiTheme="majorHAnsi" w:eastAsiaTheme="majorEastAsia" w:hAnsiTheme="majorHAnsi" w:cstheme="majorBidi"/>
      <w:sz w:val="26"/>
      <w:szCs w:val="26"/>
    </w:rPr>
  </w:style>
  <w:style w:type="character" w:styleId="af1">
    <w:name w:val="Subtle Emphasis"/>
    <w:basedOn w:val="a0"/>
    <w:uiPriority w:val="19"/>
    <w:qFormat/>
    <w:rsid w:val="000B3704"/>
    <w:rPr>
      <w:i/>
      <w:iCs/>
      <w:color w:val="auto"/>
    </w:rPr>
  </w:style>
  <w:style w:type="character" w:styleId="af2">
    <w:name w:val="Intense Emphasis"/>
    <w:basedOn w:val="a0"/>
    <w:uiPriority w:val="21"/>
    <w:qFormat/>
    <w:rsid w:val="000B3704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0B3704"/>
    <w:rPr>
      <w:smallCaps/>
      <w:color w:val="auto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0B3704"/>
    <w:rPr>
      <w:b/>
      <w:bCs/>
      <w:smallCaps/>
      <w:color w:val="auto"/>
      <w:u w:val="single"/>
    </w:rPr>
  </w:style>
  <w:style w:type="character" w:styleId="af5">
    <w:name w:val="Book Title"/>
    <w:basedOn w:val="a0"/>
    <w:uiPriority w:val="33"/>
    <w:qFormat/>
    <w:rsid w:val="000B3704"/>
    <w:rPr>
      <w:b/>
      <w:bCs/>
      <w:smallCap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B3704"/>
    <w:pPr>
      <w:keepLines/>
      <w:numPr>
        <w:numId w:val="0"/>
      </w:numPr>
      <w:suppressAutoHyphens w:val="0"/>
      <w:spacing w:before="320" w:after="40"/>
      <w:ind w:firstLine="709"/>
      <w:jc w:val="both"/>
      <w:outlineLvl w:val="9"/>
    </w:pPr>
    <w:rPr>
      <w:rFonts w:asciiTheme="majorHAnsi" w:eastAsiaTheme="majorEastAsia" w:hAnsiTheme="majorHAnsi" w:cstheme="majorBidi"/>
      <w:bCs/>
      <w:caps/>
      <w:spacing w:val="4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7A68640C9841BF9E637D49FCFC453980B1F772B4CBE48C1E3150353B76D88FF84AD3491392DBF18DF130646vDX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77A68640C9841BF9E637D49FCFC453980B1F772B4CBE48C1E3150353B76D88FF84AD3491392DBF18DF130646vDX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77A68640C9841BF9E637D49FCFC4539A081277284FBE48C1E3150353B76D88FF84AD3491392DBF18DF130646vDXF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77A68640C9841BF9E637D49FCFC45398081F7C2C4DBE48C1E3150353B76D88ED84F538933C33BE13CA45570383AEAA4634920FB0CFF01BvCX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77A68640C9841BF9E637D49FCFC453980A18742E4BBE48C1E3150353B76D88FF84AD3491392DBF18DF130646vD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F78D-C4E9-4FAF-A42B-E6A3C021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Табуева</dc:creator>
  <cp:keywords/>
  <dc:description/>
  <cp:lastModifiedBy>Пользователь</cp:lastModifiedBy>
  <cp:revision>6</cp:revision>
  <cp:lastPrinted>2020-08-07T03:27:00Z</cp:lastPrinted>
  <dcterms:created xsi:type="dcterms:W3CDTF">2020-08-07T04:50:00Z</dcterms:created>
  <dcterms:modified xsi:type="dcterms:W3CDTF">2020-08-07T10:36:00Z</dcterms:modified>
</cp:coreProperties>
</file>