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5B" w:rsidRPr="00D60307" w:rsidRDefault="002E095B" w:rsidP="002E095B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32"/>
          <w:szCs w:val="32"/>
          <w:lang w:eastAsia="ru-RU"/>
        </w:rPr>
      </w:pPr>
      <w:r w:rsidRPr="00D60307"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32"/>
          <w:szCs w:val="32"/>
          <w:lang w:eastAsia="ru-RU"/>
        </w:rPr>
        <w:t>Д</w:t>
      </w:r>
      <w:bookmarkStart w:id="0" w:name="_GoBack"/>
      <w:bookmarkEnd w:id="0"/>
      <w:r w:rsidRPr="00D60307"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32"/>
          <w:szCs w:val="32"/>
          <w:lang w:eastAsia="ru-RU"/>
        </w:rPr>
        <w:t>олжностные лица, осуществляющие муниципальный контроль</w:t>
      </w:r>
    </w:p>
    <w:p w:rsidR="00D60307" w:rsidRPr="00D60307" w:rsidRDefault="00D60307" w:rsidP="00D6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60307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Pr="00D6030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D60307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D6030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администрацией </w:t>
      </w:r>
      <w:proofErr w:type="spellStart"/>
      <w:r w:rsidRPr="00D60307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D60307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полномочий указанных органов (далее – орган муниципального контроля).</w:t>
      </w:r>
    </w:p>
    <w:p w:rsidR="00D60307" w:rsidRPr="00D60307" w:rsidRDefault="00D60307" w:rsidP="00D6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307">
        <w:rPr>
          <w:rFonts w:ascii="Times New Roman" w:hAnsi="Times New Roman" w:cs="Times New Roman"/>
          <w:sz w:val="28"/>
          <w:szCs w:val="28"/>
        </w:rPr>
        <w:t xml:space="preserve">От имени органа муниципального контроля </w:t>
      </w:r>
      <w:r w:rsidRPr="00D60307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муниципальный контроль </w:t>
      </w:r>
      <w:r w:rsidRPr="00D60307">
        <w:rPr>
          <w:rFonts w:ascii="Times New Roman" w:hAnsi="Times New Roman" w:cs="Times New Roman"/>
          <w:sz w:val="28"/>
          <w:szCs w:val="28"/>
        </w:rPr>
        <w:t>вправе осуществлять:</w:t>
      </w:r>
    </w:p>
    <w:p w:rsidR="00D60307" w:rsidRPr="00CF0854" w:rsidRDefault="00D60307" w:rsidP="00D6030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2E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60307" w:rsidRPr="00CF0854" w:rsidRDefault="00D60307" w:rsidP="00D6030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0854">
        <w:rPr>
          <w:rFonts w:ascii="Times New Roman" w:hAnsi="Times New Roman" w:cs="Times New Roman"/>
          <w:iCs/>
          <w:sz w:val="28"/>
          <w:szCs w:val="28"/>
        </w:rPr>
        <w:t>Должностные лица, уполномоченные на проведение конкретных профилактического мероприятия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D60307" w:rsidRPr="00D60307" w:rsidRDefault="00D60307" w:rsidP="00D6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0307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принятие решений о проведении контрольных мероприятий, является глава </w:t>
      </w:r>
      <w:proofErr w:type="spellStart"/>
      <w:r w:rsidRPr="00D60307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D603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60307" w:rsidRPr="00D60307" w:rsidRDefault="00D60307" w:rsidP="00D6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0307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</w:t>
      </w:r>
      <w:r w:rsidRPr="00D60307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муниципальный контроль</w:t>
      </w:r>
      <w:r w:rsidRPr="00D60307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 в пределах своих полномочий и в объеме проведенных контрольных действий пользуются правами, установленными частью 2 статьи 29 Федеральным законом от 31.07.2020 г. №248-ФЗ «О государственном контроле (надзоре) и муниципальном контроле в Российской Федерации» (далее – Федеральный закон от 31.07.2020 г. №248-ФЗ).</w:t>
      </w:r>
    </w:p>
    <w:p w:rsidR="00D60307" w:rsidRPr="00D60307" w:rsidRDefault="00D60307" w:rsidP="00D6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0307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</w:t>
      </w:r>
      <w:r w:rsidRPr="00D60307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муниципальный контроль</w:t>
      </w:r>
      <w:r w:rsidRPr="00D60307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несут обязанности и обладают правами, установленными Федеральным законом от 31.07.2020 г. № 248-ФЗ, в том числе правом на использование фотосъемки, аудио- и видеозаписи, иными способами фиксации доказательств. </w:t>
      </w:r>
    </w:p>
    <w:p w:rsidR="006773A7" w:rsidRPr="002E095B" w:rsidRDefault="006773A7">
      <w:pPr>
        <w:rPr>
          <w:rFonts w:ascii="Times New Roman" w:hAnsi="Times New Roman" w:cs="Times New Roman"/>
          <w:sz w:val="24"/>
          <w:szCs w:val="24"/>
        </w:rPr>
      </w:pPr>
    </w:p>
    <w:sectPr w:rsidR="006773A7" w:rsidRPr="002E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DF"/>
    <w:rsid w:val="002E095B"/>
    <w:rsid w:val="006773A7"/>
    <w:rsid w:val="00B069DF"/>
    <w:rsid w:val="00D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DA60"/>
  <w15:chartTrackingRefBased/>
  <w15:docId w15:val="{395231FA-1A08-495C-953A-07683A7E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6030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2022-04-11T10:44:00Z</dcterms:created>
  <dcterms:modified xsi:type="dcterms:W3CDTF">2023-07-14T06:00:00Z</dcterms:modified>
</cp:coreProperties>
</file>