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B2" w:rsidRDefault="00477CC3" w:rsidP="00D65671">
      <w:pPr>
        <w:spacing w:after="0" w:line="240" w:lineRule="auto"/>
        <w:ind w:firstLine="709"/>
        <w:jc w:val="both"/>
        <w:rPr>
          <w:rFonts w:ascii="Times New Roman" w:hAnsi="Times New Roman" w:cs="Times New Roman"/>
        </w:rPr>
      </w:pPr>
      <w:r>
        <w:rPr>
          <w:rFonts w:ascii="Times New Roman" w:hAnsi="Times New Roman" w:cs="Times New Roman"/>
        </w:rPr>
        <w:t>Старший п</w:t>
      </w:r>
      <w:r w:rsidR="005B67BC">
        <w:rPr>
          <w:rFonts w:ascii="Times New Roman" w:hAnsi="Times New Roman" w:cs="Times New Roman"/>
        </w:rPr>
        <w:t xml:space="preserve">омощник городского прокурора </w:t>
      </w:r>
      <w:r>
        <w:rPr>
          <w:rFonts w:ascii="Times New Roman" w:hAnsi="Times New Roman" w:cs="Times New Roman"/>
        </w:rPr>
        <w:t>Толшина М.Ш.</w:t>
      </w:r>
      <w:r w:rsidR="005B67BC">
        <w:rPr>
          <w:rFonts w:ascii="Times New Roman" w:hAnsi="Times New Roman" w:cs="Times New Roman"/>
        </w:rPr>
        <w:t xml:space="preserve"> разъясняет:</w:t>
      </w:r>
    </w:p>
    <w:p w:rsidR="007423C7" w:rsidRDefault="007423C7" w:rsidP="00D65671">
      <w:pPr>
        <w:spacing w:after="0" w:line="240" w:lineRule="auto"/>
        <w:ind w:firstLine="709"/>
        <w:jc w:val="both"/>
        <w:rPr>
          <w:rFonts w:ascii="Times New Roman" w:hAnsi="Times New Roman" w:cs="Times New Roman"/>
          <w:b/>
        </w:rPr>
      </w:pPr>
    </w:p>
    <w:p w:rsidR="00EE35B2" w:rsidRPr="00EE35B2" w:rsidRDefault="00477CC3" w:rsidP="00D65671">
      <w:pPr>
        <w:spacing w:after="0" w:line="240" w:lineRule="auto"/>
        <w:ind w:firstLine="709"/>
        <w:jc w:val="both"/>
        <w:rPr>
          <w:rFonts w:ascii="Times New Roman" w:hAnsi="Times New Roman" w:cs="Times New Roman"/>
          <w:b/>
        </w:rPr>
      </w:pPr>
      <w:r>
        <w:rPr>
          <w:rFonts w:ascii="Times New Roman" w:hAnsi="Times New Roman" w:cs="Times New Roman"/>
          <w:b/>
        </w:rPr>
        <w:t>Ответственность за контрабанду наркотических и сильнодействующих веществ</w:t>
      </w:r>
    </w:p>
    <w:p w:rsidR="00EE35B2" w:rsidRDefault="00EE35B2" w:rsidP="00D65671">
      <w:pPr>
        <w:spacing w:after="0" w:line="240" w:lineRule="auto"/>
        <w:ind w:firstLine="709"/>
        <w:jc w:val="both"/>
        <w:rPr>
          <w:rFonts w:ascii="Times New Roman" w:hAnsi="Times New Roman" w:cs="Times New Roman"/>
        </w:rPr>
      </w:pPr>
    </w:p>
    <w:p w:rsidR="00477CC3" w:rsidRDefault="00477CC3" w:rsidP="00477CC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Ответственность за</w:t>
      </w:r>
      <w:r w:rsidRPr="00477C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477CC3">
        <w:rPr>
          <w:rFonts w:ascii="Times New Roman" w:eastAsia="Times New Roman" w:hAnsi="Times New Roman" w:cs="Times New Roman"/>
          <w:sz w:val="24"/>
          <w:szCs w:val="24"/>
          <w:lang w:eastAsia="ru-RU"/>
        </w:rPr>
        <w:t xml:space="preserve">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r>
        <w:rPr>
          <w:rFonts w:ascii="Times New Roman" w:eastAsia="Times New Roman" w:hAnsi="Times New Roman" w:cs="Times New Roman"/>
          <w:sz w:val="24"/>
          <w:szCs w:val="24"/>
          <w:lang w:eastAsia="ru-RU"/>
        </w:rPr>
        <w:t xml:space="preserve">предусмотрена статьей 229.1 Уголовного кодекса Российской Федерации. </w:t>
      </w:r>
    </w:p>
    <w:p w:rsidR="00477CC3" w:rsidRDefault="00477CC3" w:rsidP="00477CC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Уголовным законом предусмотрено наказание за указанное преступление только в виде лишения свободы на срок от 3 до 20 лет. </w:t>
      </w:r>
    </w:p>
    <w:p w:rsidR="00974E91" w:rsidRPr="00974E91" w:rsidRDefault="00974E91" w:rsidP="00974E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 </w:t>
      </w:r>
      <w:r w:rsidRPr="00974E91">
        <w:rPr>
          <w:rFonts w:ascii="Times New Roman" w:eastAsia="Times New Roman" w:hAnsi="Times New Roman" w:cs="Times New Roman"/>
          <w:sz w:val="24"/>
          <w:szCs w:val="24"/>
          <w:lang w:eastAsia="ru-RU"/>
        </w:rPr>
        <w:t>терминами "таможенная граница Таможенного союза в рамках ЕврАзЭС" ("таможенная граница Таможенного союза"), "Государственная граница Российской Федерации с государствами - членами Таможенного союза в рамках ЕврАзЭС" следует понимать соответственно "таможенная граница Евразийского экономического союза",</w:t>
      </w:r>
      <w:r w:rsidR="00455E51">
        <w:rPr>
          <w:rFonts w:ascii="Times New Roman" w:eastAsia="Times New Roman" w:hAnsi="Times New Roman" w:cs="Times New Roman"/>
          <w:sz w:val="24"/>
          <w:szCs w:val="24"/>
          <w:lang w:eastAsia="ru-RU"/>
        </w:rPr>
        <w:t xml:space="preserve"> </w:t>
      </w:r>
      <w:r w:rsidRPr="00974E91">
        <w:rPr>
          <w:rFonts w:ascii="Times New Roman" w:eastAsia="Times New Roman" w:hAnsi="Times New Roman" w:cs="Times New Roman"/>
          <w:sz w:val="24"/>
          <w:szCs w:val="24"/>
          <w:lang w:eastAsia="ru-RU"/>
        </w:rPr>
        <w:t xml:space="preserve">"Государственная граница Российской Федерации с государствами - членами Евразийского экономического союза". </w:t>
      </w:r>
    </w:p>
    <w:p w:rsidR="00FB2C2D" w:rsidRPr="00FB2C2D" w:rsidRDefault="00FB2C2D" w:rsidP="00FB2C2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 также отметить, что е</w:t>
      </w:r>
      <w:r w:rsidRPr="00FB2C2D">
        <w:rPr>
          <w:rFonts w:ascii="Times New Roman" w:eastAsia="Times New Roman" w:hAnsi="Times New Roman" w:cs="Times New Roman"/>
          <w:sz w:val="24"/>
          <w:szCs w:val="24"/>
          <w:lang w:eastAsia="ru-RU"/>
        </w:rPr>
        <w:t>сли принадлежащее виновному транспортное средство было оборудовано специальными хранилищами для сокрытия товаров или иных предметов при перемещении их через таможенную границу или государственную границу (тайниками, изготовленными в целях сокрытия товаров, а также оборудованными и приспособленными на транспортных средствах в этих же целях конструктивными емкостями и предметами, предварительно подвергшимися разборке и монтажу), то оно рассматривается в качестве орудия преступления и подлежит конфискации в соответствии с пунктом 1 части третьей статьи 81 У</w:t>
      </w:r>
      <w:r>
        <w:rPr>
          <w:rFonts w:ascii="Times New Roman" w:eastAsia="Times New Roman" w:hAnsi="Times New Roman" w:cs="Times New Roman"/>
          <w:sz w:val="24"/>
          <w:szCs w:val="24"/>
          <w:lang w:eastAsia="ru-RU"/>
        </w:rPr>
        <w:t>головно-процессуального кодекса Российской Федерации</w:t>
      </w:r>
      <w:r w:rsidRPr="00FB2C2D">
        <w:rPr>
          <w:rFonts w:ascii="Times New Roman" w:eastAsia="Times New Roman" w:hAnsi="Times New Roman" w:cs="Times New Roman"/>
          <w:sz w:val="24"/>
          <w:szCs w:val="24"/>
          <w:lang w:eastAsia="ru-RU"/>
        </w:rPr>
        <w:t xml:space="preserve">. </w:t>
      </w:r>
    </w:p>
    <w:p w:rsidR="00477CC3" w:rsidRDefault="00477CC3" w:rsidP="00477CC3">
      <w:pPr>
        <w:spacing w:after="0" w:line="240" w:lineRule="auto"/>
        <w:ind w:firstLine="540"/>
        <w:jc w:val="both"/>
        <w:rPr>
          <w:rFonts w:ascii="Times New Roman" w:eastAsia="Times New Roman" w:hAnsi="Times New Roman" w:cs="Times New Roman"/>
          <w:sz w:val="24"/>
          <w:szCs w:val="24"/>
          <w:lang w:eastAsia="ru-RU"/>
        </w:rPr>
      </w:pPr>
    </w:p>
    <w:p w:rsidR="00477CC3" w:rsidRPr="00477CC3" w:rsidRDefault="00477CC3" w:rsidP="00477CC3">
      <w:pPr>
        <w:spacing w:after="0" w:line="240" w:lineRule="auto"/>
        <w:ind w:firstLine="540"/>
        <w:jc w:val="both"/>
        <w:rPr>
          <w:rFonts w:ascii="Times New Roman" w:eastAsia="Times New Roman" w:hAnsi="Times New Roman" w:cs="Times New Roman"/>
          <w:sz w:val="24"/>
          <w:szCs w:val="24"/>
          <w:lang w:eastAsia="ru-RU"/>
        </w:rPr>
      </w:pPr>
      <w:r w:rsidRPr="00477CC3">
        <w:rPr>
          <w:rFonts w:ascii="Times New Roman" w:eastAsia="Times New Roman" w:hAnsi="Times New Roman" w:cs="Times New Roman"/>
          <w:sz w:val="24"/>
          <w:szCs w:val="24"/>
          <w:lang w:eastAsia="ru-RU"/>
        </w:rPr>
        <w:t xml:space="preserve"> </w:t>
      </w:r>
    </w:p>
    <w:p w:rsidR="00477CC3" w:rsidRDefault="00477CC3" w:rsidP="00D65671">
      <w:pPr>
        <w:spacing w:after="0" w:line="240" w:lineRule="auto"/>
        <w:ind w:firstLine="709"/>
        <w:jc w:val="both"/>
        <w:rPr>
          <w:rFonts w:ascii="Times New Roman" w:hAnsi="Times New Roman" w:cs="Times New Roman"/>
        </w:rPr>
      </w:pPr>
    </w:p>
    <w:p w:rsidR="00477CC3" w:rsidRDefault="00477CC3" w:rsidP="00D65671">
      <w:pPr>
        <w:spacing w:after="0" w:line="240" w:lineRule="auto"/>
        <w:ind w:firstLine="709"/>
        <w:jc w:val="both"/>
        <w:rPr>
          <w:rFonts w:ascii="Times New Roman" w:hAnsi="Times New Roman" w:cs="Times New Roman"/>
        </w:rPr>
      </w:pPr>
    </w:p>
    <w:p w:rsidR="00477CC3" w:rsidRDefault="00477CC3" w:rsidP="00D65671">
      <w:pPr>
        <w:spacing w:after="0" w:line="240" w:lineRule="auto"/>
        <w:ind w:firstLine="709"/>
        <w:jc w:val="both"/>
        <w:rPr>
          <w:rFonts w:ascii="Times New Roman" w:hAnsi="Times New Roman" w:cs="Times New Roman"/>
        </w:rPr>
      </w:pPr>
    </w:p>
    <w:p w:rsidR="00FB2C2D" w:rsidRDefault="00FB2C2D" w:rsidP="00FB2C2D">
      <w:pPr>
        <w:spacing w:after="0" w:line="240" w:lineRule="auto"/>
        <w:ind w:firstLine="709"/>
        <w:jc w:val="both"/>
        <w:rPr>
          <w:rFonts w:ascii="Times New Roman" w:hAnsi="Times New Roman" w:cs="Times New Roman"/>
        </w:rPr>
      </w:pPr>
      <w:bookmarkStart w:id="0" w:name="_GoBack"/>
      <w:bookmarkEnd w:id="0"/>
    </w:p>
    <w:p w:rsidR="00FB2C2D" w:rsidRPr="00D65671" w:rsidRDefault="00FB2C2D" w:rsidP="00FB2C2D">
      <w:pPr>
        <w:spacing w:after="0" w:line="240" w:lineRule="auto"/>
        <w:ind w:firstLine="709"/>
        <w:jc w:val="both"/>
        <w:rPr>
          <w:rFonts w:ascii="Times New Roman" w:hAnsi="Times New Roman" w:cs="Times New Roman"/>
        </w:rPr>
      </w:pPr>
    </w:p>
    <w:sectPr w:rsidR="00FB2C2D" w:rsidRPr="00D65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1F"/>
    <w:rsid w:val="00353CB5"/>
    <w:rsid w:val="00455E51"/>
    <w:rsid w:val="00477CC3"/>
    <w:rsid w:val="0052053C"/>
    <w:rsid w:val="005B67BC"/>
    <w:rsid w:val="007423C7"/>
    <w:rsid w:val="00974E91"/>
    <w:rsid w:val="009B3793"/>
    <w:rsid w:val="00AF071F"/>
    <w:rsid w:val="00D65671"/>
    <w:rsid w:val="00EE35B2"/>
    <w:rsid w:val="00EF09C2"/>
    <w:rsid w:val="00FB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03A7"/>
  <w15:chartTrackingRefBased/>
  <w15:docId w15:val="{9719A5A2-F0B9-4C26-84C0-56790959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50215">
      <w:bodyDiv w:val="1"/>
      <w:marLeft w:val="0"/>
      <w:marRight w:val="0"/>
      <w:marTop w:val="0"/>
      <w:marBottom w:val="0"/>
      <w:divBdr>
        <w:top w:val="none" w:sz="0" w:space="0" w:color="auto"/>
        <w:left w:val="none" w:sz="0" w:space="0" w:color="auto"/>
        <w:bottom w:val="none" w:sz="0" w:space="0" w:color="auto"/>
        <w:right w:val="none" w:sz="0" w:space="0" w:color="auto"/>
      </w:divBdr>
    </w:div>
    <w:div w:id="1337001222">
      <w:bodyDiv w:val="1"/>
      <w:marLeft w:val="0"/>
      <w:marRight w:val="0"/>
      <w:marTop w:val="0"/>
      <w:marBottom w:val="0"/>
      <w:divBdr>
        <w:top w:val="none" w:sz="0" w:space="0" w:color="auto"/>
        <w:left w:val="none" w:sz="0" w:space="0" w:color="auto"/>
        <w:bottom w:val="none" w:sz="0" w:space="0" w:color="auto"/>
        <w:right w:val="none" w:sz="0" w:space="0" w:color="auto"/>
      </w:divBdr>
    </w:div>
    <w:div w:id="17582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 Валерия Данисовна</dc:creator>
  <cp:keywords/>
  <dc:description/>
  <cp:lastModifiedBy>Толшина Марина Шахигалиевна</cp:lastModifiedBy>
  <cp:revision>5</cp:revision>
  <dcterms:created xsi:type="dcterms:W3CDTF">2022-11-13T10:10:00Z</dcterms:created>
  <dcterms:modified xsi:type="dcterms:W3CDTF">2022-11-13T10:32:00Z</dcterms:modified>
</cp:coreProperties>
</file>