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FB" w:rsidRDefault="00592FFB" w:rsidP="00592FFB">
      <w:r>
        <w:rPr>
          <w:b/>
          <w:sz w:val="28"/>
          <w:szCs w:val="28"/>
        </w:rPr>
        <w:t xml:space="preserve">                                               </w:t>
      </w:r>
      <w: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FB" w:rsidRDefault="00592FFB" w:rsidP="00592F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СУХОРЕЧЕНСКОГО СЕЛЬСКОГО ПОСЕЛЕНИЯ</w:t>
      </w:r>
    </w:p>
    <w:p w:rsidR="00592FFB" w:rsidRDefault="00592FFB" w:rsidP="00592F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КАРТАЛИНСКОГО  МУНИЦИПАЛЬНОГО  РАЙОНА</w:t>
      </w:r>
    </w:p>
    <w:p w:rsidR="00592FFB" w:rsidRDefault="00592FFB" w:rsidP="00592F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ЧЕЛЯБИНСКОЙ  ОБЛАСТИ</w:t>
      </w:r>
    </w:p>
    <w:p w:rsidR="00592FFB" w:rsidRDefault="00592FFB" w:rsidP="00592FFB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592FFB" w:rsidRDefault="00592FFB" w:rsidP="00592F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ПОСТАНОВЛЕНИЕ</w:t>
      </w:r>
    </w:p>
    <w:p w:rsidR="00592FFB" w:rsidRDefault="00592FFB" w:rsidP="00592FF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92FFB" w:rsidRDefault="00592FFB" w:rsidP="00592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23.05.2017 г. №  16</w:t>
      </w:r>
    </w:p>
    <w:p w:rsidR="00C22EEF" w:rsidRDefault="00592FFB" w:rsidP="0059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C22EEF">
        <w:rPr>
          <w:rFonts w:ascii="Times New Roman" w:hAnsi="Times New Roman"/>
          <w:sz w:val="28"/>
          <w:szCs w:val="28"/>
        </w:rPr>
        <w:t>административного  регламента</w:t>
      </w:r>
    </w:p>
    <w:p w:rsidR="00592FFB" w:rsidRDefault="00C22EEF" w:rsidP="0059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92FFB" w:rsidRDefault="00C22EEF" w:rsidP="0059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«Присвоение адреса объекту недвижимости»</w:t>
      </w:r>
    </w:p>
    <w:p w:rsidR="00592FFB" w:rsidRDefault="00592FFB" w:rsidP="0059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92FFB" w:rsidRDefault="00592FFB" w:rsidP="00592FFB">
      <w:pPr>
        <w:widowControl w:val="0"/>
        <w:autoSpaceDE w:val="0"/>
        <w:autoSpaceDN w:val="0"/>
        <w:adjustRightInd w:val="0"/>
        <w:spacing w:after="0" w:line="240" w:lineRule="auto"/>
        <w:ind w:right="4625"/>
        <w:rPr>
          <w:rFonts w:ascii="Times New Roman" w:hAnsi="Times New Roman"/>
          <w:sz w:val="28"/>
          <w:szCs w:val="28"/>
        </w:rPr>
      </w:pPr>
    </w:p>
    <w:p w:rsidR="00592FFB" w:rsidRDefault="00592FFB" w:rsidP="00592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 Федеральным законом от 27.07.2010 года № 210-ФЗ «Об организации предоставления государственных и муниципальных услуг», </w:t>
      </w:r>
      <w:r w:rsidR="00C22EEF">
        <w:rPr>
          <w:rFonts w:ascii="Times New Roman" w:hAnsi="Times New Roman"/>
          <w:sz w:val="28"/>
          <w:szCs w:val="28"/>
        </w:rPr>
        <w:t xml:space="preserve">руководствуясь  Уставом </w:t>
      </w:r>
      <w:proofErr w:type="spellStart"/>
      <w:r w:rsidR="00C22EEF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C22EEF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592FFB" w:rsidRDefault="00592FFB" w:rsidP="0059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ПОСТАНОВЛЯЕТ:</w:t>
      </w:r>
    </w:p>
    <w:p w:rsidR="00592FFB" w:rsidRDefault="00C22EEF" w:rsidP="0059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прилагаемый  административный  регламент предоставления  муниципальной услуги «Присвоение адреса объекту недвижимости»  </w:t>
      </w:r>
      <w:r w:rsidR="00592FFB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="00592FFB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592FF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92FFB" w:rsidRDefault="00592FFB" w:rsidP="0059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="00C22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92FFB" w:rsidRDefault="00592FFB" w:rsidP="00592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22EEF">
        <w:rPr>
          <w:rFonts w:ascii="Times New Roman" w:hAnsi="Times New Roman"/>
          <w:sz w:val="28"/>
          <w:szCs w:val="28"/>
        </w:rPr>
        <w:t xml:space="preserve">Организацию </w:t>
      </w:r>
      <w:r w:rsidR="00676B6C">
        <w:rPr>
          <w:rFonts w:ascii="Times New Roman" w:hAnsi="Times New Roman"/>
          <w:sz w:val="28"/>
          <w:szCs w:val="28"/>
        </w:rPr>
        <w:t xml:space="preserve"> исполнения  настоящего  постановления  возложить на  заместителя главы  администрации  </w:t>
      </w:r>
      <w:proofErr w:type="spellStart"/>
      <w:r w:rsidR="00676B6C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676B6C"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 w:rsidR="00676B6C">
        <w:rPr>
          <w:rFonts w:ascii="Times New Roman" w:hAnsi="Times New Roman"/>
          <w:sz w:val="28"/>
          <w:szCs w:val="28"/>
        </w:rPr>
        <w:t>Арнаутову</w:t>
      </w:r>
      <w:proofErr w:type="spellEnd"/>
      <w:r w:rsidR="00676B6C">
        <w:rPr>
          <w:rFonts w:ascii="Times New Roman" w:hAnsi="Times New Roman"/>
          <w:sz w:val="28"/>
          <w:szCs w:val="28"/>
        </w:rPr>
        <w:t xml:space="preserve"> И.Б. </w:t>
      </w:r>
    </w:p>
    <w:p w:rsidR="00676B6C" w:rsidRPr="00676B6C" w:rsidRDefault="00592FFB" w:rsidP="00676B6C">
      <w:pPr>
        <w:pStyle w:val="ab"/>
        <w:rPr>
          <w:rFonts w:ascii="Times New Roman" w:hAnsi="Times New Roman" w:cs="Times New Roman"/>
          <w:sz w:val="28"/>
          <w:szCs w:val="28"/>
        </w:rPr>
      </w:pPr>
      <w:r>
        <w:tab/>
      </w:r>
      <w:r w:rsidRPr="00676B6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676B6C" w:rsidRPr="00676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6B6C" w:rsidRPr="00676B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2FFB" w:rsidRDefault="00592FFB" w:rsidP="00592FF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6B6C" w:rsidRDefault="00676B6C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6C" w:rsidRDefault="00676B6C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6C" w:rsidRDefault="00676B6C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B6C" w:rsidRDefault="00676B6C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FFB" w:rsidRDefault="00592FFB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2FFB" w:rsidRDefault="00592FFB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В. Сухов</w:t>
      </w:r>
    </w:p>
    <w:p w:rsidR="00592FFB" w:rsidRDefault="00592FFB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FFB" w:rsidRDefault="00592FFB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FFB" w:rsidRDefault="00592FFB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FFB" w:rsidRDefault="00592FFB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FFB" w:rsidRDefault="00592FFB" w:rsidP="00592F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FFB" w:rsidRDefault="00592FFB" w:rsidP="00592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0AF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270A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6C" w:rsidRDefault="00592FFB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2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6C" w:rsidRDefault="00676B6C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665E3" w:rsidRDefault="00676B6C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665E3">
        <w:rPr>
          <w:rFonts w:ascii="Times New Roman" w:hAnsi="Times New Roman" w:cs="Times New Roman"/>
          <w:sz w:val="28"/>
          <w:szCs w:val="28"/>
        </w:rPr>
        <w:t>УТВЕРЖДЕН</w:t>
      </w: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270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0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 </w:t>
      </w:r>
      <w:r w:rsidR="003270A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70AF" w:rsidRDefault="003270AF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3270AF" w:rsidRDefault="003270AF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3270AF" w:rsidRPr="001665E3" w:rsidRDefault="003270AF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23.05.2017 года  № 16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предоставления муниципальной услуги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«Присвоение адреса объекту недвижимости»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на территории  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665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65E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665E3">
        <w:rPr>
          <w:rFonts w:ascii="Times New Roman" w:hAnsi="Times New Roman" w:cs="Times New Roman"/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 w:rsidRPr="001665E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Pr="001665E3">
        <w:rPr>
          <w:rFonts w:ascii="Times New Roman" w:hAnsi="Times New Roman" w:cs="Times New Roman"/>
          <w:color w:val="000000"/>
          <w:sz w:val="28"/>
          <w:szCs w:val="28"/>
        </w:rPr>
        <w:t xml:space="preserve">» (далее  - Административный регламент) </w:t>
      </w:r>
      <w:r w:rsidRPr="001665E3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выполнения административных процедур</w:t>
      </w:r>
      <w:r w:rsidRPr="00166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5E3">
        <w:rPr>
          <w:rStyle w:val="FontStyle12"/>
        </w:rPr>
        <w:t xml:space="preserve">администрацией </w:t>
      </w:r>
      <w:proofErr w:type="spellStart"/>
      <w:r w:rsidRPr="001665E3">
        <w:rPr>
          <w:rStyle w:val="FontStyle12"/>
        </w:rPr>
        <w:t>Сухореченского</w:t>
      </w:r>
      <w:proofErr w:type="spellEnd"/>
      <w:r w:rsidRPr="001665E3">
        <w:rPr>
          <w:rStyle w:val="FontStyle12"/>
        </w:rPr>
        <w:t xml:space="preserve"> сельского поселения </w:t>
      </w:r>
      <w:proofErr w:type="spellStart"/>
      <w:r w:rsidRPr="001665E3">
        <w:rPr>
          <w:rStyle w:val="FontStyle12"/>
        </w:rPr>
        <w:t>Карталинского</w:t>
      </w:r>
      <w:proofErr w:type="spellEnd"/>
      <w:r w:rsidRPr="001665E3">
        <w:rPr>
          <w:rStyle w:val="FontStyle12"/>
        </w:rPr>
        <w:t xml:space="preserve"> муниципального района Челябинской области</w:t>
      </w:r>
      <w:r w:rsidRPr="00166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Администрация), </w:t>
      </w:r>
      <w:r w:rsidRPr="001665E3">
        <w:rPr>
          <w:rFonts w:ascii="Times New Roman" w:hAnsi="Times New Roman" w:cs="Times New Roman"/>
          <w:sz w:val="28"/>
          <w:szCs w:val="28"/>
        </w:rPr>
        <w:t>порядок взаимодействия между структурными подразделениями и должностными лицами, а также взаимодействия уполномоченного органа с физическими и (или) юридическими лицами при предоставлении</w:t>
      </w:r>
      <w:r w:rsidRPr="001665E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по присвоению почтового адреса объектам недвижимости (далее</w:t>
      </w:r>
      <w:proofErr w:type="gramEnd"/>
      <w:r w:rsidRPr="001665E3">
        <w:rPr>
          <w:rFonts w:ascii="Times New Roman" w:hAnsi="Times New Roman" w:cs="Times New Roman"/>
          <w:color w:val="000000"/>
          <w:sz w:val="28"/>
          <w:szCs w:val="28"/>
        </w:rPr>
        <w:t xml:space="preserve"> - муниципальная услуга) на территории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665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упорядочение административных процедур;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устранение избыточных административных процедур;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3. Основанием для разработки настоящего Регламента являются: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Федеральный закон от 27 июля 2010 года №210-ФЗ  «Об организации предоставления государственных и муниципальных услуг»;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</w:rPr>
        <w:t>2) Федеральный Закон «Об общих принципах организации местного самоуправления в Российской Федерации» от 06.10.2003 года № 131-ФЗ.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ab/>
        <w:t xml:space="preserve">4. Административный регламент предоставления муниципальной услуги размещается на официальном сайте администрации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поселения: 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sukhorechenskoe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(далее - федеральный портал).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 xml:space="preserve">Заявители на получение муниципальной услуги: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юридические лица и индивидуальные предприниматели, владеющие на законном основании земельным участком, а также в случае наличия на земельном участке объекта капитального строительства, - расположенным на земельном участке объектом капитального строительства, в отношении которых необходимо уточнение, подтверждение смены либо присвоение адреса, а также наследники указанных лиц либо их уполномоченных представителей (далее - заявитель).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случае если земельный участок или объект капитального строительства находится в общей долевой либо общей совместной собственности нескольких лиц либо земельный участок находится в аренде </w:t>
      </w:r>
      <w:proofErr w:type="gramStart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множественностью лиц на стороне арендатора, заявление о предоставлении муниципальной услуги по уточнению адреса земельного участка, присвоению, подтверждению смены и уточнению адреса объекта капитального строительства может быть подписано одним из правообладателей земельного участка, объекта капитального строительства.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 имени физических лиц и индивидуальных предпринимателей заявление и документы, необходимые для предоставления муниципальной услуги, могут быть предоставлены представителями заявителей, действующими в силу полномочий, основанных на доверенности, иных законных основаниях.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 имени юридических лиц заявление и документы, необходимые для предоставления муниципальной услуги, могут быть предоставлены лицами: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1) действующими в соответствии с законом, иными правовыми актами и учредительными документами без доверенности;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2) представителями заявителей, действующими в силу полномочий, основанных на доверенности, иных законных основаниях.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6. Объектами адресации в соответствии с настоящим Административным регламентом являются: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1) объекты капитального строительства - здания, строения, сооружения, за исключением объектов незавершенного строительства, объектов капитального строительства вспомогательного использования;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2) земельные участки, в том числе земельные участки, государственный учет которых осуществлен до вступления в силу Федерального закона "О государственном кадастре недвижимости", а также государственный кадастровый учет, которых не осуществлен, но права, на которые зарегистрированы и не прекращены и которым присвоены органом, осуществляющим государственную регистрацию прав на недвижимое имущество и сделок с ним, условные номера в порядке, установленном в соответствии</w:t>
      </w:r>
      <w:proofErr w:type="gramEnd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Федеральным законом "О государственной регистрации прав на недвижимое имущество и сделок с ним" (ранее учтенные земельные участки, в том числе земельные участки, граница которых не установлена в соответствии с требованиями действующего законодательства).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Присвоение адреса производится в отношении вновь возведенных объектов капитального строительства.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Подтверждение смены адреса производится в случаях, когда адрес объекту недвижимости (земельному участку, объекту капитального строительства) был присвоен (уточнен) ранее.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Уточнение адреса производится в отношении земельных участков, объектов капитального строительства (зданий, строений, сооружений) в случаях переименования улиц, разделения объектов недвижимости на самостоятельные объекты, упорядочения элементов застройки, а также в отношении земельных участков в случае присвоения (уточнения) адреса возведенным на данных земельных участках объектам капитального строительства.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7. Наименование муниципальной услуги – присвоение адреса объекту недвижимости</w:t>
      </w:r>
      <w:r w:rsidRPr="001665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sz w:val="28"/>
          <w:szCs w:val="28"/>
        </w:rPr>
        <w:t>В состав муниципальной услуги входят следующие процедуры:</w:t>
      </w:r>
      <w:r w:rsidRPr="001665E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присвоение  адреса</w:t>
      </w:r>
      <w:r w:rsidRPr="001665E3">
        <w:rPr>
          <w:rFonts w:ascii="Times New Roman" w:hAnsi="Times New Roman" w:cs="Times New Roman"/>
          <w:sz w:val="28"/>
          <w:szCs w:val="28"/>
        </w:rPr>
        <w:t>;</w:t>
      </w:r>
      <w:r w:rsidRPr="001665E3">
        <w:rPr>
          <w:rFonts w:ascii="Times New Roman" w:hAnsi="Times New Roman" w:cs="Times New Roman"/>
          <w:sz w:val="28"/>
          <w:szCs w:val="28"/>
        </w:rPr>
        <w:br/>
        <w:t xml:space="preserve">- 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 смены адреса</w:t>
      </w:r>
      <w:r w:rsidRPr="001665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-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уточнение адреса;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- аннулирование адреса</w:t>
      </w:r>
      <w:r w:rsidRPr="001665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муниципальной услуги осуществляется администрацией 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и ее почтовый адрес: </w:t>
      </w: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457385 Челябинская область,   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Карталинский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район,   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.С</w:t>
      </w:r>
      <w:proofErr w:type="gram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ухореченский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ул.Юбилейная,32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suhorechkaadmin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chel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surnet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Управления: 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sukhorechenskoe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,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9. В предоставлении муниципальной услуги участвуют: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1) Управление  Федеральной  службы  государственной  регистрации,  кадастра  и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картографии по Челябинской области (далее - Управление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по Челябинской области).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 Управления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области: 454048, город Челябинск, улица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, дом 85;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официальный сайт: www.to74.rosreestr.ru;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телефон: 8 (351) 237-67-45; факс: 8 (351) 260-34-40; адрес электронной почты: </w:t>
      </w:r>
      <w:hyperlink r:id="rId6" w:history="1">
        <w:r w:rsidRPr="001665E3">
          <w:rPr>
            <w:rStyle w:val="a3"/>
            <w:sz w:val="28"/>
            <w:szCs w:val="28"/>
          </w:rPr>
          <w:t>justupr@chel.surnet.ru</w:t>
        </w:r>
      </w:hyperlink>
      <w:r w:rsidRPr="001665E3">
        <w:rPr>
          <w:rFonts w:ascii="Times New Roman" w:hAnsi="Times New Roman" w:cs="Times New Roman"/>
          <w:sz w:val="28"/>
          <w:szCs w:val="28"/>
        </w:rPr>
        <w:t>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Место нахождения и почтовый адрес 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Карталинского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отдела</w:t>
      </w:r>
      <w:r w:rsidRPr="001665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)</w:t>
      </w: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: 457358, Челябинская область, </w:t>
      </w:r>
      <w:proofErr w:type="gram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Карталы, ул. Калмыкова, 6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Адрес электронной почты 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Карталинского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отдела</w:t>
      </w:r>
      <w:r w:rsidRPr="001665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)</w:t>
      </w: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  <w:hyperlink r:id="rId7" w:history="1">
        <w:r w:rsidRPr="001665E3">
          <w:rPr>
            <w:rStyle w:val="a3"/>
            <w:bCs/>
            <w:sz w:val="28"/>
            <w:szCs w:val="28"/>
          </w:rPr>
          <w:t>fgu74@u74.rosreestr.ru</w:t>
        </w:r>
      </w:hyperlink>
    </w:p>
    <w:p w:rsidR="001665E3" w:rsidRPr="001665E3" w:rsidRDefault="001665E3" w:rsidP="001665E3">
      <w:pPr>
        <w:pStyle w:val="ab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Телефон: (35133)2-29-70;  </w:t>
      </w: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Факс: 8 (35133) 2-26-76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1665E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муниципальное бюджетное учреждение </w:t>
      </w:r>
      <w:r w:rsidRPr="001665E3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МБУ «МФЦ») (при наличии соглашения)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Адрес МБУ</w:t>
      </w:r>
      <w:r w:rsidRPr="001665E3">
        <w:rPr>
          <w:rFonts w:ascii="Times New Roman" w:hAnsi="Times New Roman" w:cs="Times New Roman"/>
          <w:sz w:val="28"/>
          <w:szCs w:val="28"/>
        </w:rPr>
        <w:t xml:space="preserve"> «МФЦ» -</w:t>
      </w: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457358, Челябинская область, </w:t>
      </w:r>
      <w:proofErr w:type="gram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Карталы, ул. Калмыкова, 6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Адрес электронной почты МБ</w:t>
      </w:r>
      <w:r w:rsidRPr="001665E3">
        <w:rPr>
          <w:rFonts w:ascii="Times New Roman" w:hAnsi="Times New Roman" w:cs="Times New Roman"/>
          <w:sz w:val="28"/>
          <w:szCs w:val="28"/>
        </w:rPr>
        <w:t xml:space="preserve"> «МФЦ»</w:t>
      </w: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mfc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kartal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@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yandex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665E3">
        <w:rPr>
          <w:rFonts w:ascii="Times New Roman" w:hAnsi="Times New Roman" w:cs="Times New Roman"/>
          <w:sz w:val="28"/>
          <w:szCs w:val="28"/>
        </w:rPr>
        <w:t>Телефон:</w:t>
      </w: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8 (351 33) 7-26-66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10. Результатами предоставления муниципальной услуги являются: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- либо постановление Администрации об уточнении адреса земельного участка (при отсутствии на земельном участке объектов капитального строительства);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 о присвоении (уточнении, аннулировании) адреса объекту капитального строительства;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- справка о подтверждении смены адреса объекта недвижимости (Приложение  № 3 к Административному регламенту);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-  письменный мотивированный отказ в предоставлении муниципальной услуги (Приложение № 2 к Административному регламенту).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11. Срок предоставления муниципальной услуги не более 12 рабочих дней со дня поступления заявления и прилагаемых к нему документов.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12. Правовые основания для предоставления государственной услуги: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</w:rPr>
        <w:t>1) Земельный кодекс Российской Федерации;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</w:rPr>
        <w:t>2)  Градостроительный кодекс Российской Федерации;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</w:rPr>
        <w:t>3) Федеральный закон от 29.12.2004г. №191-ФЗ «О введении в действие Градостроительного кодекса Российской Федерации»;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kern w:val="36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8" w:tooltip="Ссылка на КонсультантПлюс" w:history="1">
        <w:r w:rsidRPr="001665E3">
          <w:rPr>
            <w:rStyle w:val="a3"/>
            <w:color w:val="000000"/>
            <w:sz w:val="28"/>
            <w:szCs w:val="28"/>
          </w:rPr>
          <w:t>закон</w:t>
        </w:r>
      </w:hyperlink>
      <w:r w:rsidRPr="001665E3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tooltip="Ссылка на КонсультантПлюс" w:history="1">
        <w:r w:rsidRPr="001665E3">
          <w:rPr>
            <w:rStyle w:val="a3"/>
            <w:color w:val="000000"/>
            <w:sz w:val="28"/>
            <w:szCs w:val="28"/>
          </w:rPr>
          <w:t>закон</w:t>
        </w:r>
      </w:hyperlink>
      <w:r w:rsidRPr="00166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</w:rPr>
        <w:t xml:space="preserve">     6)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7) Федеральный закон "О государственном кадастре недвижимости";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8) </w:t>
      </w:r>
      <w:hyperlink r:id="rId10" w:anchor="/document/71129192/paragraph/514/doclist/0/selflink/0/context/присвоение адреса/" w:history="1">
        <w:r w:rsidRPr="001665E3">
          <w:rPr>
            <w:rStyle w:val="a3"/>
            <w:sz w:val="28"/>
            <w:szCs w:val="28"/>
          </w:rPr>
          <w:t>Федеральный закон от 13 июля 2015 г. N 218-ФЗ "О государственной регистрации недвижимости" (с изменениями и дополнениями)</w:t>
        </w:r>
      </w:hyperlink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9) Федеральным законом "Об организации предоставления государственных и муниципальных услуг";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1" w:anchor="/document/70803770/paragraph/28/doclist/0/selflink/0/context/присвоение адреса/" w:history="1">
        <w:r w:rsidRPr="001665E3">
          <w:rPr>
            <w:rStyle w:val="a3"/>
            <w:sz w:val="28"/>
            <w:szCs w:val="28"/>
          </w:rPr>
          <w:t>Постановление Правительства РФ от 19 ноября 2014 г. № 1221 "Об утверждении Правил присвоения, изменения и аннулирования адресов" (с изменениями и дополнениями)</w:t>
        </w:r>
      </w:hyperlink>
      <w:r w:rsidRPr="001665E3">
        <w:rPr>
          <w:rFonts w:ascii="Times New Roman" w:hAnsi="Times New Roman" w:cs="Times New Roman"/>
          <w:sz w:val="28"/>
          <w:szCs w:val="28"/>
        </w:rPr>
        <w:t>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11) </w:t>
      </w:r>
      <w:hyperlink r:id="rId12" w:anchor="/document/71045042/paragraph/31/doclist/0/selflink/0/context/присвоение адреса/" w:history="1">
        <w:r w:rsidRPr="001665E3">
          <w:rPr>
            <w:rStyle w:val="a3"/>
            <w:sz w:val="28"/>
            <w:szCs w:val="28"/>
          </w:rPr>
          <w:t>Постановление Правительства РФ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  </w:r>
      </w:hyperlink>
      <w:r w:rsidRPr="001665E3">
        <w:rPr>
          <w:rFonts w:ascii="Times New Roman" w:hAnsi="Times New Roman" w:cs="Times New Roman"/>
          <w:sz w:val="28"/>
          <w:szCs w:val="28"/>
        </w:rPr>
        <w:t>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 xml:space="preserve">12)  </w:t>
      </w:r>
      <w:hyperlink r:id="rId13" w:anchor="/document/70865886/paragraph/1/doclist/0/selflink/0/context/присвоение адреса/" w:history="1">
        <w:r w:rsidRPr="001665E3">
          <w:rPr>
            <w:rStyle w:val="a3"/>
            <w:sz w:val="28"/>
            <w:szCs w:val="28"/>
          </w:rPr>
          <w:t>Приказ Минфина России от 11 декабря 2014 г. № 146н  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(с изменениями и дополнениями)</w:t>
        </w:r>
      </w:hyperlink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13) Настоящий Регламент;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14) </w:t>
      </w:r>
      <w:r w:rsidRPr="001665E3">
        <w:rPr>
          <w:rFonts w:ascii="Times New Roman" w:hAnsi="Times New Roman" w:cs="Times New Roman"/>
          <w:bCs/>
          <w:sz w:val="28"/>
          <w:szCs w:val="28"/>
        </w:rPr>
        <w:t xml:space="preserve">Положение  «Об утверждении Положения  о  порядке присвоения адресов объектам  недвижимости, расположенным  на территории  </w:t>
      </w:r>
      <w:proofErr w:type="spellStart"/>
      <w:r w:rsidRPr="001665E3">
        <w:rPr>
          <w:rFonts w:ascii="Times New Roman" w:hAnsi="Times New Roman" w:cs="Times New Roman"/>
          <w:bCs/>
          <w:sz w:val="28"/>
          <w:szCs w:val="28"/>
        </w:rPr>
        <w:t>Сухореченского</w:t>
      </w:r>
      <w:proofErr w:type="spellEnd"/>
      <w:r w:rsidRPr="001665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 от 04.02.2015г. № 2</w:t>
      </w:r>
      <w:proofErr w:type="gramStart"/>
      <w:r w:rsidRPr="001665E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665E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15) Положение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муниципального района », утвержденным постановлением администрации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       18.05.2010 года № 840.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13. Необходимыми для предоставления муниципальной услуги в части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уточнения адреса земельного участка (при отсутствии на земельном участке объекта капитального строительства) </w:t>
      </w:r>
      <w:r w:rsidRPr="001665E3">
        <w:rPr>
          <w:rFonts w:ascii="Times New Roman" w:hAnsi="Times New Roman" w:cs="Times New Roman"/>
          <w:sz w:val="28"/>
          <w:szCs w:val="28"/>
        </w:rPr>
        <w:t xml:space="preserve"> документами являются: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Заявление об уточнении адреса земельного участка  по форме согласно приложению 1 к настоящему Административному Регламенту;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лица, предоставившего заявление и документы, необходимые для предоставления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доверенность, подтверждающая полномочия лица, предоставившего заявление и документы, необходимые для предоставления муниципальной услуги (в случае если заявление и документы подаются доверенным лицом); иные документы, подтверждающие право выступать от имени заявителя;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4) Письмо нотариуса об открытии наследственного дела на принадлежащее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имущество и принятии заявителем наследства (в случае если с заявлением обращается наследник умершего правообладателя земельного участка);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5) Правоустанавливающие документы на земельный участок (в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ЕГРП), выданные не более 18 дней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highlight w:val="yellow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>7) Выписка из государственного реестра о юридическом лице (ЕГРЮЛ) или индивидуальном предпринимателе (ЕГРИП), выданная не более 5 дней до даты обращения с заявлением в МФЦ</w:t>
      </w:r>
      <w:r w:rsidRPr="001665E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14. Необходимыми для предоставления муниципальной услуги в части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присвоения адреса объекту</w:t>
      </w:r>
      <w:r w:rsidRPr="001665E3">
        <w:rPr>
          <w:rFonts w:ascii="Times New Roman" w:hAnsi="Times New Roman" w:cs="Times New Roman"/>
          <w:sz w:val="28"/>
          <w:szCs w:val="28"/>
        </w:rPr>
        <w:t xml:space="preserve"> документами являются: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Заявление о присвоении адреса объекту капитального строительства (Приложение 1);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 Паспорт или иной документ, удостоверяющий личность лица, предоставившего заявление и документы, необходимые для предоставления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 Доверенность, подтверждающая полномочия лица, предоставившего заявление и документы, необходимые для предоставления муниципальной услуги (в случае если заявление и документы подаются доверенным лицом); иные документы, подтверждающие право выступать от имени заявителя;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4) Письмо нотариуса об открытии наследственного дела на принадлежащее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имущество и принятии заявителем наследства (в случае если с заявлением обращается наследник умершего правообладателя объекта недвижимого имущества);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5) Правоустанавливающие документы на земельный участок (в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ЕГРП), выданные не более 18 дней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7) Кадастровая выписка о земельном участке, выданная не более 18 дней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8) Разрешение на ввод объекта в эксплуатацию (в случае если в отношении объекта капитального строительства не осуществлен государственный кадастровый учет);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9) Кадастровый паспорт объекта капитального строительства (в случае если в отношении объекта капитального строительства осуществлен государственный кадастровый учет);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10) Выписка из государственного реестра о юридическом лице (ЕГРЮЛ) или индивидуальном предпринимателе (ЕГРИП), выданная не более 5 дней до даты обращения с заявлением в МФЦ.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15. Необходимыми для предоставления муниципальной услуги в части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уточнения адреса объекту индивидуального жилищного строительства</w:t>
      </w:r>
      <w:r w:rsidRPr="001665E3">
        <w:rPr>
          <w:rFonts w:ascii="Times New Roman" w:hAnsi="Times New Roman" w:cs="Times New Roman"/>
          <w:sz w:val="28"/>
          <w:szCs w:val="28"/>
        </w:rPr>
        <w:t xml:space="preserve"> документами являются: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>1) Заявление об уточнении адреса (подтверждении смены адреса) объекта капитального строительства (Приложение 1);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2) Паспорт или иной документ, удостоверяющий личность лица, предоставившего заявление и документы, необходимые для предоставления муниципальной услуги; </w:t>
      </w:r>
    </w:p>
    <w:p w:rsidR="001665E3" w:rsidRPr="001665E3" w:rsidRDefault="001665E3" w:rsidP="001665E3">
      <w:pPr>
        <w:pStyle w:val="ab"/>
        <w:rPr>
          <w:rStyle w:val="blk"/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Доверенность, подтверждающая полномочия лица, предоставившего заявление и документы, необходимые для предоставления муниципальной услуги (в случае если заявление и документы подаются доверенным лицом); иные документы, подтверждающие право выступать от имени заявителя</w:t>
      </w:r>
      <w:r w:rsidRPr="001665E3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1665E3" w:rsidRPr="001665E3" w:rsidRDefault="001665E3" w:rsidP="001665E3">
      <w:pPr>
        <w:pStyle w:val="ab"/>
        <w:rPr>
          <w:rStyle w:val="blk"/>
          <w:rFonts w:ascii="Times New Roman" w:hAnsi="Times New Roman" w:cs="Times New Roman"/>
          <w:sz w:val="28"/>
          <w:szCs w:val="28"/>
        </w:rPr>
      </w:pPr>
      <w:r w:rsidRPr="001665E3">
        <w:rPr>
          <w:rStyle w:val="blk"/>
          <w:rFonts w:ascii="Times New Roman" w:hAnsi="Times New Roman" w:cs="Times New Roman"/>
          <w:sz w:val="28"/>
          <w:szCs w:val="28"/>
        </w:rPr>
        <w:t xml:space="preserve">4) </w:t>
      </w:r>
      <w:r w:rsidRPr="001665E3">
        <w:rPr>
          <w:rFonts w:ascii="Times New Roman" w:hAnsi="Times New Roman" w:cs="Times New Roman"/>
          <w:sz w:val="28"/>
          <w:szCs w:val="28"/>
        </w:rPr>
        <w:t xml:space="preserve">Письмо нотариуса об открытии наследственного дела на принадлежащее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имущество и принятии заявителем наследства (в случае если с заявлением обращается наследник умершего правообладателя объекта недвижимого имущества);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5) Правоустанавливающие документы на земельный участок (в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6) Правоустанавливающие документы на объект капитального строительства (в случае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данный объект отсутствуют в Едином государственном реестре прав на недвижимое имущество и сделок с ним);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7)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ЕГРП), выданные не более 18 дней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капитального строительства отсутствуют в ЕГРП), выданные не более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18 дней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9) Кадастровая выписка о земельном участке, выданная не более 18 дней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10) Выписка из государственного реестра о юридическом лице (ЕГРЮЛ) или индивидуальном предпринимателе (ЕГРИП), выданная не более 5 дней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 xml:space="preserve">11) При наличии: технический паспорт объекта капитального строительства (в случае если технический учет объекта капитального строительства осуществлен до 01.01.2013 г.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государственном кадастре недвижимости отсутствуют сведения о ранее учтенном объекте капитального строительства).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16. Для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присвоения адреса объекту индивидуального жилищного строительства</w:t>
      </w:r>
      <w:r w:rsidRPr="001665E3">
        <w:rPr>
          <w:rFonts w:ascii="Times New Roman" w:hAnsi="Times New Roman" w:cs="Times New Roman"/>
          <w:sz w:val="28"/>
          <w:szCs w:val="28"/>
        </w:rPr>
        <w:t xml:space="preserve"> необходимыми документами являются: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65E3">
        <w:rPr>
          <w:rFonts w:ascii="Times New Roman" w:hAnsi="Times New Roman" w:cs="Times New Roman"/>
          <w:sz w:val="28"/>
          <w:szCs w:val="28"/>
        </w:rPr>
        <w:t>) Заявление о присвоении адреса объекту капитального строительства (Приложение 1);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665E3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лица, предоставившего заявление и документы, необходимые для предоставления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Доверенность, подтверждающая полномочия лица, предоставившего заявление и документы, необходимые для предоставления муниципальной услуги (в случае если заявление и документы подаются доверенным лицом); иные документы, подтверждающие право выступать от имени заявителя;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4) Письмо нотариуса об открытии наследственного дела на принадлежащее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имущество и принятии заявителем наследства (в случае если с заявлением обращается наследник умершего правообладателя объекта недвижимого имущества);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5) Правоустанавливающие документы на земельный участок (в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6) Технический план объекта индивидуального жилищного строительства (в случае если в отношении данного объекта не осуществлен государственный кадастровый учет);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7)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ЕГРП), выданные не более 18 дней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8) Кадастровая выписка о земельном участке, выданная не более 18 дней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9) Кадастровый паспорт объекта индивидуального жилищного строительства (в случае если в отношении данного объекта осуществлен государственный кадастровый учет);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10) Выписка из государственного реестра о юридическом лице (ЕГРЮЛ) или индивидуальном предпринимателе (ЕГРИП), выданная не более 5 дней до даты обращения с заявлением в МФЦ.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 xml:space="preserve">17. Для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уточнения адреса объекта индивидуального жилищного строительства</w:t>
      </w:r>
      <w:r w:rsidRPr="001665E3">
        <w:rPr>
          <w:rFonts w:ascii="Times New Roman" w:hAnsi="Times New Roman" w:cs="Times New Roman"/>
          <w:sz w:val="28"/>
          <w:szCs w:val="28"/>
        </w:rPr>
        <w:t xml:space="preserve"> необходимыми документами являются: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Заявление об уточнении адреса (подтверждении смены адреса) объекта капитального строительства (Приложение 1);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лица, предоставившего заявление и документы, необходимые для предоставления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Доверенность, подтверждающая полномочия лица, предоставившего заявление и документы, необходимые для предоставления муниципальной услуги (в случае если заявление и документы подаются доверенным лицом); иные документы, подтверждающие право выступать от имени заявителя;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4) Письмо нотариуса об открытии наследственного дела на принадлежащее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имущество и принятии заявителем наследства (в случае если с заявлением обращается наследник умершего правообладателя объекта недвижимого имущества);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5) Правоустанавливающие документы на земельный участок (в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6) Правоустанавливающие документы на объект индивидуального жилищного строительства (в случае если документы не находятся в распоряжении органа местного самоуправления и сведения о зарегистрированных правах на данный объект отсутствуют в Едином государственном реестре прав на недвижимое имущество и сделок с ним (если право в соответствии с законодательством Российской Федерации признается возникшим независимо от его регистрации в ЕГРП));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7)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ЕГРП), выданные не более 18 дней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прав на недвижимое имущество и сделок с ним о зарегистрированных правах на объект индивидуального жилищного строительства либо уведомление об отсутствии в ЕГРП запрашиваемых сведений (если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индивидуального жилищного строительства отсутствуют в ЕГРП), выданные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не более 18 дней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9) Кадастровая выписка о земельном участке, выданная не более 18 дней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>10) Кадастровый паспорт объекта индивидуального жилищного строительства, выданный не более 18 дней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11) Выписка из государственного реестра о юридическом лице (ЕГРЮЛ) или индивидуальном предпринимателе (ЕГРИП), являющемся заявителем, выданная не более 5 дней до даты обращения с заявлением в МФЦ;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12) При наличии: технический паспорт объекта индивидуального жилищного строительства (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государственном кадастре недвижимости отсутствуют сведения о ранее учтенном объекте индивидуального жилищного строительства).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18.  Документы, указанные в подпунктах 1 - 4  пункта 13 настоящего Административного регламента представляются заявителем.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19. Документы, указанные в подпунктах 7 пункта 13 настоящего Административного регламента запрашиваются Администрацией в порядке межведомственного информационного взаимодействия в Управлении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по Челябинской области, и (или) </w:t>
      </w:r>
      <w:r w:rsidRPr="001665E3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соответствующих органах государственной власти, </w:t>
      </w:r>
      <w:r w:rsidRPr="001665E3">
        <w:rPr>
          <w:rFonts w:ascii="Times New Roman" w:hAnsi="Times New Roman" w:cs="Times New Roman"/>
          <w:sz w:val="28"/>
          <w:szCs w:val="28"/>
        </w:rPr>
        <w:t>и (или) в органах местного самоуправления.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20. Документы, указанные в подпунктах 5,6 пункта 13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21. Заявитель вправе по собственной инициативе самостоятельно представить документы, указанные в подпункте 7 пункта 13 настоящего Административного регламента.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22. Документы, указанные в подпунктах 1 - 4 пункта 14 настоящего Регламента представляются заявителем.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23. Документы, указанные в подпунктах 7 - 10 пункта 14, настоящего Регламента запрашиваются Администрацией в порядке межведомственного информационного взаимодействия в Управлении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по Челябинской области, и (или) </w:t>
      </w:r>
      <w:r w:rsidRPr="001665E3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соответствующих органах государственной власти, </w:t>
      </w:r>
      <w:r w:rsidRPr="001665E3">
        <w:rPr>
          <w:rFonts w:ascii="Times New Roman" w:hAnsi="Times New Roman" w:cs="Times New Roman"/>
          <w:sz w:val="28"/>
          <w:szCs w:val="28"/>
        </w:rPr>
        <w:t>и (или) в органах местного самоуправления.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24. Документы, указанные в подпунктах 5,6 пункта 14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25. Заявитель вправе по собственной инициативе самостоятельно представить документы, указанные в подпунктах 7 - 10 пункта 14 настоящего Административного регламента.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26. Документы, указанные в подпунктах 9 - 10 пункта 15 настоящего Регламента запрашиваются Администрацией в порядке межведомственного информационного взаимодействия в Управлении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по Челябинской области, и (или) </w:t>
      </w:r>
      <w:r w:rsidRPr="001665E3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соответствующих органах государственной власти, </w:t>
      </w:r>
      <w:r w:rsidRPr="001665E3">
        <w:rPr>
          <w:rFonts w:ascii="Times New Roman" w:hAnsi="Times New Roman" w:cs="Times New Roman"/>
          <w:sz w:val="28"/>
          <w:szCs w:val="28"/>
        </w:rPr>
        <w:t>и (или) в органах местного самоуправления.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27. Документы, указанные в подпунктах  5 - 8 пункта 15 настоящего Административного регламента, направляются заявителем самостоятельно, </w:t>
      </w:r>
      <w:r w:rsidRPr="001665E3">
        <w:rPr>
          <w:rFonts w:ascii="Times New Roman" w:hAnsi="Times New Roman" w:cs="Times New Roman"/>
          <w:sz w:val="28"/>
          <w:szCs w:val="28"/>
        </w:rPr>
        <w:lastRenderedPageBreak/>
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28. Заявитель вправе по собственной инициативе самостоятельно представить документы, указанные в подпунктах 9-10 пункта 15 настоящего Административного регламента.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29. Документы, указанные в подпунктах 1 - 4 пункта 15 настоящего Административного регламента представляются заявителем.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30. Документы, указанные в подпунктах 8 - 10 пункта 16 настоящего Административного регламента запрашиваются Администрацией в порядке межведомственного информационного взаимодействия в Управлении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по Челябинской области, и (или) </w:t>
      </w:r>
      <w:r w:rsidRPr="001665E3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соответствующих органах государственной власти, </w:t>
      </w:r>
      <w:r w:rsidRPr="001665E3">
        <w:rPr>
          <w:rFonts w:ascii="Times New Roman" w:hAnsi="Times New Roman" w:cs="Times New Roman"/>
          <w:sz w:val="28"/>
          <w:szCs w:val="28"/>
        </w:rPr>
        <w:t>и (или) в органах местного самоуправления.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31. Документы, указанные в подпункте  7 пункта 16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32. Заявитель вправе по собственной инициативе самостоятельно представить документы, указанные в подпунктах 8-10 пункта 16 настоящего Административного регламента.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33. Документы, указанные в подпунктах 1 - 6 пункта 16 настоящего Административного регламента представляются заявителем.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34. Документы, указанные в подпунктах 8 - 12 пункта 17 настоящего Административного регламента запрашиваются Администрацией в порядке межведомственного информационного взаимодействия в Управлении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по Челябинской области, и (или) </w:t>
      </w:r>
      <w:r w:rsidRPr="001665E3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соответствующих органах государственной власти, </w:t>
      </w:r>
      <w:r w:rsidRPr="001665E3">
        <w:rPr>
          <w:rFonts w:ascii="Times New Roman" w:hAnsi="Times New Roman" w:cs="Times New Roman"/>
          <w:sz w:val="28"/>
          <w:szCs w:val="28"/>
        </w:rPr>
        <w:t>и (или) в органах местного самоуправления.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35. Документы, указанные в подпунктах  5 - 8 пункта 17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36. Заявитель вправе по собственной инициативе самостоятельно представить документы, указанные в подпунктах 8-12 пункта 17 настоящего Регламента.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37. Документы, указанные в подпунктах 1 - 4 пункта 17 настоящего Регламента представляются заявителем.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38. При предоставлении муниципальной услуги Администрация не вправе требовать от заявителя: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39. Заявление на присвоение адреса объекту недвижимости заявитель представляет в Администрацию (посредством личного обращения либо направляет по почте заказным письмом с описью вложенных документов и уведомлением о вручении) или многофункциональный центр.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40. Заявление может быть направлено заявителем в Администрацию по электронной почте.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41.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1) заявление и документы, необходимые для предоставления муниципальной услуги, представлены неуполномоченным лицом;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2) заявителем не представлены документы, необходимые для предоставления муниципальной услуги, которые заявитель должен представить самостоятельно;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3) заявителем не представлены сведения, необходимые для направления межведомственных запросов;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4) заявителем не представлены оригиналы документов, необходимых для предоставления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5)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6) представленные заявителем документы либо их копии являются нечитаемыми;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7) фамилии, имена, отчества, адреса написаны не полностью;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8) заявление и документы исполнены карандашом;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9) представленные заявителем заявление и документы имеют серьезные повреждения, наличие которых не позволяет однозначно истолковать их содержание;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42. В случае изменения обстоятельств, послуживших основанием для отказа в приеме документов, необходимых для предоставления муниципальной услуги, заявитель имеет право на неоднократное обращение за получением муниципальной услуги в порядке, установленном Административным регламентом.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43. Отказ в предоставлении муниципальной услуги допускается по основаниям, установленным действующим законодательством.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случае изменения обстоятельств, послуживших основанием для отказа в предоставлении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44.  Муниципальная услуга предоставляется бесплатно.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45.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46. Срок регистрации заявления о предоставлении муниципальной услуги составляет 1 час.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групп населения указанных объектов в соответствии с законодательством Российской Федерации: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помещение,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обеспечиваться охраной правопорядка;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2) вход в помещение для предоставления муниципальной услуги должен быть оборудован пандусом для обеспечения возможности реализации прав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групп населения на получение муниципальной услуги. 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групп населения, включая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группы населения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использующие кресла - коляски. Глухонемым,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группам населения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для ожидания приема, заполнения необходимых документов должны быть отведены места, оборудованные стульями, столами (стойками);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>4) помещение, в котором осуществляется прием граждан, должно предусматривать: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возможность оформления заявителем письменного обращения;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компетенции Администрации, а также регулирующим предоставление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>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5) в фойе Администрации должен быть размещен информационный стенд, а также места для хранения верхней одежды посетителей. В здании Администрации должны быть оборудованы места для ожидания, а также доступные места общего пользования (туалеты).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48. На информационном стенде размещается следующая информация: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блок - 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перечень документов, необходимых для предоставления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формы и образцы заполнения заявлений;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4)  адрес, телефоны, факсы, адрес электронной почты, режим работы Администрации;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5) номера кабинетов, где осуществляется прием заявителей;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6) фамилии, имена, отчества и должности специалистов, осуществляющих предоставление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7) адреса федерального портала, официального сайта Администрации;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49.  На официальном сайте Администрации, федеральном портале размещается следующая информация: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текст настоящего Регламента;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бланки заявлений;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извлечения из нормативных правовых актов, на основании которых предоставляется муниципальная услуга.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50. Заявители могут получить информацию о порядке предоставления муниципальной услуги следующими способами: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 на первичной консультации в Администрации.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следующему графику работы: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понедельник - пятница:  с  8-00ч.  до  16-00ч.;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перерыв на обед: ежедневно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с 12-00ч.  до  13-00ч.;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на информационном стенде в фойе Администрации;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3) по письменному обращению в Администрацию по адресу:</w:t>
      </w: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457385 Челябинская область,  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Карталинский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район,   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.С</w:t>
      </w:r>
      <w:proofErr w:type="gram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ухореченский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ул.Юбилейная,32</w:t>
      </w:r>
      <w:r w:rsidRPr="0016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 xml:space="preserve">        4) по электронной почте Администрации: 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suhorechkaadmin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chel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surnet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5) на официальном сайте Администрации: 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sukhorechenskoe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Pr="001665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6) на федеральном портале: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7) в </w:t>
      </w:r>
      <w:r w:rsidRPr="001665E3">
        <w:rPr>
          <w:rFonts w:ascii="Times New Roman" w:hAnsi="Times New Roman" w:cs="Times New Roman"/>
          <w:sz w:val="28"/>
          <w:szCs w:val="28"/>
          <w:lang w:eastAsia="ar-SA"/>
        </w:rPr>
        <w:t>МБУ «МФЦ» (при наличии соглашения)</w:t>
      </w:r>
      <w:r w:rsidRPr="001665E3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457358, Челябинская область, </w:t>
      </w:r>
      <w:proofErr w:type="gram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Карталы, ул. Калмыкова, 6</w:t>
      </w:r>
      <w:r w:rsidRPr="001665E3">
        <w:rPr>
          <w:rFonts w:ascii="Times New Roman" w:hAnsi="Times New Roman" w:cs="Times New Roman"/>
          <w:sz w:val="28"/>
          <w:szCs w:val="28"/>
        </w:rPr>
        <w:t>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51. Требования к форме и характеру взаимодействия должностных лиц Администрации с заявителями: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при ответе на телефонные звонки или при личном обращении заявителя должностное лицо Администрации представляется, назвав свою фамилию, имя, отчество, должность, предлагает представиться собеседнику, выслушивает заявителя, в случае необходимости уточняет суть вопроса, дает ответ на заданный заявителем вопрос;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в конце консультирования (по телефону или лично) должностное лицо, осуществляющее консультирование, должно кратко подвести итоги беседы и перечислить меры, которые должен предпринять заявитель (кто именно, когда и что должен сделать) для получения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3) письменный ответ на обращения, в том числе в электронном виде, дается в простой, четкой и понятной форме по существу поставленных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 Глава 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  сельского  поселения.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52. Показатели доступности и качества предоставления муниципальной услуги: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 и условий ожидания приема;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своевременное полное информирование о муниципальной услуге посредством форм, предусмотренных пунктом 50 настоящего Административного регламента;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компетентность ответственных должностных лиц Администрации,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4) ресурсное обеспечение исполнения настоящего Административного регламента.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53.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Административного регламента.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54. Анализ практики применения Регламента производится должностным лицом Администрации, ответственным за предоставление муниципальной услуги, один раз в год в срок до 1 марта года, следующего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55. Результаты анализа практики применения Административного регламента размещаются на официальном сайте Администрации  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sukhorechenskoe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,  используются для принятия решения о </w:t>
      </w:r>
      <w:r w:rsidRPr="001665E3">
        <w:rPr>
          <w:rFonts w:ascii="Times New Roman" w:hAnsi="Times New Roman" w:cs="Times New Roman"/>
          <w:sz w:val="28"/>
          <w:szCs w:val="28"/>
        </w:rPr>
        <w:lastRenderedPageBreak/>
        <w:t>необходимости внесения изменений в Регламент в целях оптимизации административных процедур и эффективности их исполнения.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выполнения, в том числе особенности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форме, а также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56. Предоставление муниципальной услуги включает в себя выполнение следующих административных процедур: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прием и регистрация заявления (уведомления) и документов, необходимых для предоставления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2) экспертиза документов, представленных для получения муниципальной  услуги, оформление проекта результата предоставления муниципальной услуги или уведомления об отказе в предоставлении муниципальной услуги и его подписание;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регистрация результата предоставления муниципальной услуги или уведомления об отказе в предоставлении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 или уведомления об отказе в предоставлении муниципальной услуги.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57. Прием и регистрация заявления (уведомления) и документов, необходимых для предоставления муниципальной услуги.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  или через многофункциональный центр (при наличии соглашения), либо при получении их заказным письмом (с описью вложенных документов и уведомлением о вручении) или по электронной почте.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58. Прием заявления (уведомления) и 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заключенными в установленном порядке, если исполнение данной процедуры предусмотрено заключенным соглашением.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59. Работник многофункционального центра при обращении заявителя принимает заявление (уведомление) и документы, необходимые для предоставления муниципальной услуги, выполняя при этом следующие действия: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4) проверяет заявление (уведомление) и документы, необходимые для предоставления муниципальной услуги,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5) проверяет заявление (уведомление) и комплектность прилагаемых к нему документов на соответствие перечню документов, предусмотренных пунктом 13 или пунктом 14, или пунктом 15, или пунктом 16, или пунктом 17 настоящего Административного регламента;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6) осуществляет прием заявления (уведомления) и документов,  необходимых для предоставления муниципальной услуги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7) вручает копию описи заявителю.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Работник многофункционального центра при наличии всех документов и сведений, предусмотренных пунктом 13 или пунктом 14, или пунктом 15, или пунктом 16, или пунктом 17 настоящего Административного  регламента передает заявление и прилагаемые к нему документы, необходимые для предоставления муниципальной услуги, в Администрацию в течение 1 рабочего дня в соответствии с заключенным соглашением о взаимодействии и порядком делопроизводства многофункционального центра.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61. 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по приему заявления  и прилагаемых к нему документов, необходимых для предоставления муниципальной услуги, в многофункциональном центре является при наличии всех документов, предусмотренных пунктом 13 или пунктом 14, или пунктом 15, или пунктом 16, или пунктом 17 настоящего Административного регламента, – передача заявления и прилагаемых к нему документов в Администрацию.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62. При обращении заявителя о предоставлении муниципальной услуги в Администрацию лично должностное лицо Администрации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highlight w:val="yellow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63. При поступлении заявления (уведомления) о предоставлении муниципальной услуги в форме электронного документа должностное лицо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 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Администрации не позднее 1 календарного дня, следующего за днем подачи заявления, подтверждает факт его получения ответным сообщением заявителю в электронном виде с указанием календарной даты поступления в Администрацию заявления о предоставлении муниципальной услуги.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64. При поступлении документов, необходимых для предоставления муниципальной услуги, от заявителя или через многофункциональный центр должностное лицо Администрации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  главы;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 xml:space="preserve">      1) регистрирует заявление  в Журнале регистрации заявлений о предоставлении муниципальной услуги / отказов в предоставлении муниципальной услуги (далее – Журнал регистрации);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2) проводит проверку представленных документов на предмет их соответствия: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1)  перечню документов, указанных в пункте 13 или в пункте 14, или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15, или  в пункте 16, или в пункте 17 настоящего Административного Регламента в зависимости от запроса части  муниципальной услуги.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указанных в  подпункте 7 пункта 13 или в подпунктах 7-10 пункта 14, или в подпунктах 9-11 пункта 15, или в подпунктах 8-10 пункта 16, или в подпунктах 8-12 пункта 17 настоящего Административного регламента, соответствующая информация запрашивается Администрацией в рамках межведомственного информационного взаимодействия в Управлении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по Челябинской области и (или) </w:t>
      </w:r>
      <w:r w:rsidRPr="001665E3">
        <w:rPr>
          <w:rStyle w:val="blk"/>
          <w:rFonts w:ascii="Times New Roman" w:hAnsi="Times New Roman" w:cs="Times New Roman"/>
          <w:sz w:val="28"/>
          <w:szCs w:val="28"/>
        </w:rPr>
        <w:t>в соответствующих органах государственной власти</w:t>
      </w:r>
      <w:proofErr w:type="gramEnd"/>
      <w:r w:rsidRPr="001665E3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1665E3">
        <w:rPr>
          <w:rFonts w:ascii="Times New Roman" w:hAnsi="Times New Roman" w:cs="Times New Roman"/>
          <w:sz w:val="28"/>
          <w:szCs w:val="28"/>
        </w:rPr>
        <w:t xml:space="preserve">и (или) в органах местного самоуправления.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66. Межведомственный запрос оформляется в соответствии с требованиями, установленными статьей 7.2 Федерального закона от 27 июля 2010 года № 210-ФЗ «Об организации предоставления государственных и муниципальных услуг».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67. Документы, указанные в подпунктах 5,6 пунктов 13,14 или в подпунктах 5-8  пунктов 15, 17 или подпункта 7 пункта 16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Если указанные документы (их копии или сведения, содержащиеся в них) находятся в Едином государственном реестре недвижимости, такие документы (их копии или сведения, содержащиеся в них) запрашиваются Администрацией  в Управлении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по Челябинской области, если заявитель не представил указанные документы самостоятельно.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68. 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69. Результатом административной процедуры является регистрация заявления (уведомления) о предоставлении муниципальной услуги в Журнале регистрации.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70. Юридическим фактом для начала данной административной процедуры - экспертиза документов, представленных для получения муниципальной услуги, оформление проекта результата предоставления муниципальной услуги или уведомления об отказе в предоставлении муниципальной услуги и его подписание является регистрация заявления (уведомления) о предоставлении муниципальной услуги в Журнале регистрации.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71. Ответственным за выполнение административной процедуры является должностное лицо Администрации –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  главы</w:t>
      </w:r>
      <w:r w:rsidRPr="001665E3">
        <w:rPr>
          <w:rFonts w:ascii="Times New Roman" w:hAnsi="Times New Roman" w:cs="Times New Roman"/>
          <w:sz w:val="28"/>
          <w:szCs w:val="28"/>
        </w:rPr>
        <w:t>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>72. Должностное лицо Администрации   заместитель  главы  в течение 3 календарных дней со дня регистрации заявления (уведомления) о предоставлении муниципальной услуги проводит: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1) проверку наличия документов, необходимых для принятия решения о предоставлении муниципальной услуги; </w:t>
      </w:r>
      <w:bookmarkStart w:id="0" w:name="dst101792"/>
      <w:bookmarkEnd w:id="0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2)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проверку заявления и представленных заявителем документов на предмет отсутствия оснований для отказа в приеме документов, необходимых для предоставления муниципальной услуги, установленных пунктом 43 настоящего Административного регламента;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665E3">
        <w:rPr>
          <w:rFonts w:ascii="Times New Roman" w:hAnsi="Times New Roman" w:cs="Times New Roman"/>
          <w:sz w:val="28"/>
          <w:szCs w:val="28"/>
        </w:rPr>
        <w:t xml:space="preserve">73.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43 настоящего Административного регламента, должностное лицо Администрации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Администрации об уточнении адреса земельного участка (при отсутствии на земельном участке объекта капитального строительства), проект постановления Администрации о присвоении адреса вновь возведенному объекту капитального строительства либо проект постановления Администрации  об уточнении адреса объекта капитального строительства (далее - проект</w:t>
      </w:r>
      <w:proofErr w:type="gramEnd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администрации города) в течение 3 рабочих дней.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74. Оформление проекта постановления Администрации поселения на бланке утвержденного образца, подписание главой поселения и присвоение реквизитов постановлению Администрации осуществляется в течение 3 рабочих дней.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75. Постановление Администрации в 2 экземплярах передается </w:t>
      </w:r>
      <w:r w:rsidRPr="001665E3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 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 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курьера в МФЦ для регистрации и вручения заявителю не позднее одного рабочего дня, следующего за днем регистрации итогового документа.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76.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15 Федерального закона "О государственном кадастре недвижимости" в течение 5 рабочих дней с даты вступления в силу постановления Администрации об уточнении адреса земельного участка либо постановления Администрации о присвоении (уточнении) адреса объекту капитального строительства,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</w:t>
      </w:r>
      <w:proofErr w:type="gramEnd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соответствующие документы в орган кадастрового учета по соответствующему кадастровому округу для внесения сведений, содержащихся в указанных документах, в государственный кадастр недвижимости.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77. </w:t>
      </w:r>
      <w:proofErr w:type="gramStart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отсутствии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постановление Администрации  об уточнении адреса земельного участка либо постановление администрации города о присвоении (уточнении) адреса объекту капитального строительства направляется </w:t>
      </w:r>
      <w:r w:rsidRPr="001665E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Администрации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 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 кадастрового учета с использованием официального сайта органа кадастрового учета в информационно-телекоммуникационной сети "Интернет" или на</w:t>
      </w:r>
      <w:proofErr w:type="gramEnd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электронных носителях (срок выполнения административной процедуры по направлению постановления администрации города в орган кадастрового учета для внесения соответствующих сведений в государственный кадастр недвижимости в общий срок предоставления муниципальной услуги не входит)</w:t>
      </w:r>
      <w:proofErr w:type="gramStart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78.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присвоения адреса объекту капитального строительства, в отношении которого не осуществлен государственный кадастровый учет, внесение соответствующих сведений в государственный кадастр недвижимости осуществляется заявителем в порядке, установленном Федеральным законом "О государственном кадастре недвижимости".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79. В случае если адрес объекту недвижимости был присвоен или уточнен ранее, </w:t>
      </w:r>
      <w:r w:rsidRPr="001665E3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 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подготавливает справку о подтверждении смены адреса объекта недвижимости в течение 10 рабочих дней.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80. Глава поселения осуществляет подписание справки о подтверждении смены адреса объекта недвижимости в течение 2 рабочих дней.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81. При наличии оснований для отказа в предоставлении муниципальной услуги </w:t>
      </w:r>
      <w:r w:rsidRPr="001665E3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 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подготовку проекта письменного мотивированного отказа в предоставлении муниципальной услуги в течение 3-х рабочих дней.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82. Оформление  письменного мотивированного отказа в предоставлении муниципальной услуги на бланке письма Администрации, подписание главой поселения, присвоение реквизитов письменному мотивированному отказу в предоставлении муниципальной услуги осуществляется в течение 3-х рабочих дней.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83. </w:t>
      </w:r>
      <w:r w:rsidRPr="001665E3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Администрации,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84. Результатом выполнения данной административной процедуры является уведомление Должностное лицо Администрации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данной административной процедуры составляет 1 календарный день.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85. Юридическим фактом для начала данной административной процедуры - Выдача (направление) заявителю результата предоставления муниципальной услуги или уведомления об отказе в предоставлении муниципальной услуги является 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услуги.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86. Ответственным за выполнение административной процедуры является Выдача (направление) заявителю результата предоставления муниципальной услуги или уведомления об отказе в предоставлении муниципальной услуги.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87. Выдача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iCs/>
          <w:sz w:val="28"/>
          <w:szCs w:val="28"/>
        </w:rPr>
        <w:t>способом</w:t>
      </w:r>
      <w:r w:rsidRPr="001665E3">
        <w:rPr>
          <w:rFonts w:ascii="Times New Roman" w:hAnsi="Times New Roman" w:cs="Times New Roman"/>
          <w:sz w:val="28"/>
          <w:szCs w:val="28"/>
        </w:rPr>
        <w:t>, указанным заявителем при подаче заявления (уведомления) о предоставлении муниципальной услуги  и необходимых документов, в том числе: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- при личном обращении в Структурном подразделении;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- направлением посредством почтового отправления;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- при личном обращении в многофункциональном центре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highlight w:val="yellow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88. При личном обращении заявителя в Администрацию Должностное лицо Администрации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выдает заявителю результат предоставления муниципальной услуги или уведомление об отказе в  предоставлении муниципальной услуги под подпись в Журнале регистрации.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89. Направление заявителю результата предоставления муниципальной услуги или уведомления об отказе в  предоставлении муниципальной услуги осуществляется Должностное лицо Администрации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90. Должностное лицо Администрации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передает результат предоставления муниципальной услуги или уведомление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в многофункциональный центр в соответствии с соглашением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о взаимодействии Администрации и многофункционального центра.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91. Факт передачи результата предоставления муниципальной услуги или уведомления об отказе в предоставлении муниципальной услуги фиксируется Должностное лицо Администрации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92. 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или уведомления об </w:t>
      </w:r>
      <w:r w:rsidRPr="001665E3"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предоставлении муниципальной услуги Должностное лицо Администрации 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5E3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1665E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65E3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93.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центре, выдает заявителю указанные документы в соответствии с заключенным в установленном порядке соглашением о взаимодействии Администрации и многофункционального центра, если исполнение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данной процедуры предусмотрено заключенным соглашением.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highlight w:val="yellow"/>
        </w:rPr>
      </w:pPr>
      <w:r w:rsidRPr="001665E3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 предоставлении муниципальной услуги.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94. Срок выполнения данной административной процедуры составляет 3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95. Исправление допущенных опечаток и (или) ошибок в выданных документах осуществляется Администрацией в течение 5 рабочих дней со дня обращения заявителя.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96. Текущий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</w:t>
      </w:r>
      <w:r w:rsidRPr="001665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уполномоченным должностным лицом Администрации.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Администрации настоящего Регламента.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97. Контроль полноты и качества предоставления муниципальной услуги осуществляется главой  и включает в себя: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Периодичность проведения проверок полноты и качества предоставления муниципальной услуги устанавливается правовым актом Администрации.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98.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(бездействия) Администрации, а также ее должностных лиц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99. Действия (бездействие) Администрации,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ее должностных лиц, принимаемые ими решения при предоставлении муниципальной услуги могут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быть обжалованы заявителями.</w:t>
      </w:r>
    </w:p>
    <w:p w:rsidR="001665E3" w:rsidRPr="001665E3" w:rsidRDefault="001665E3" w:rsidP="001665E3">
      <w:pPr>
        <w:pStyle w:val="ab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(далее именуется - жалоба) - требование заявителя или его представителя о восстановлении или защите нарушенных прав или законных интересов заявителя Администрацией при получении данным заявителем муниципальной услуги.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100. Информирование заявителей о порядке подачи и рассмотрения жалобы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- в Администрации по адресу: </w:t>
      </w:r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457385 Челябинская область,   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Карталинский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район,   </w:t>
      </w:r>
      <w:proofErr w:type="spell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Start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.С</w:t>
      </w:r>
      <w:proofErr w:type="gram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ухореченский</w:t>
      </w:r>
      <w:proofErr w:type="spellEnd"/>
      <w:r w:rsidRPr="001665E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ул.Юбилейная,32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- на информационном стенде, расположенном  в  фойе   администрации;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sukhorechenskoe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1665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>,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101. Предметом досудебного (внесудебного) обжалования являются действия (бездействие) Администрации и решения, принятые должностными лицами в ходе выполнения настоящего Административного регламента, с совершением (принятием)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не согласен заявитель.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102. Заявитель может обратиться с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и нормативными правовыми актами Администрации для предоставления муниципальной услуги, настоящим Административным регламентом;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муниципального района, нормативно правовыми актами Администрации, настоящим Административным регламентом;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предусмотрены федеральными законами, принятыми в соответствии с ними иными нормативными правовыми актами Российской Федерации, нормативными правовыми актами Челябинской области, нормативными Администрации, настоящим Административным регламентом;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муниципального района, нормативно правовыми актами Администрации, настоящим Административным регламентом;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lastRenderedPageBreak/>
        <w:t>7) отказ Администрации, 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103. Основанием для начала процедуры досудебного (внесудебного) обжалования является жалоба.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104. Жалоба подается в письменной форме на бумажном носителе или в форме электронного документа.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highlight w:val="yellow"/>
        </w:rPr>
      </w:pPr>
      <w:r w:rsidRPr="001665E3">
        <w:rPr>
          <w:rFonts w:ascii="Times New Roman" w:hAnsi="Times New Roman" w:cs="Times New Roman"/>
          <w:sz w:val="28"/>
          <w:szCs w:val="28"/>
        </w:rPr>
        <w:t>105. Жалоба может быть направлена по почте, через многофункциональный центр, с использованием сети «Интернет», официального сайта Администрации, федерального портала, а также может быть принята при личном приеме. При поступлении жалобы в многофункциональный центр работник многофункционального центра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106. Личный прием заявителей осуществляется по предварительной записи в соответствии с графиком, утвержденным правовым актом Администрации. Запись на личный прием заявителей осуществляется в Администрации  при личном обращении или по телефону  93-2-19.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107. Действия (бездействие) и (или) решения должностных лиц Администрации могут быть обжалованы: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- уполномоченному должностному лицу Администрации;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- Главе поселения.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108. Уполномоченное должностное лицо Администрации рассматривает жалобы на действия (бездействие) и (или) решения, принимаемые должностными лицами Структурного подразделения.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109. Глава поселения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110. Решения, принятые Главой Администрации и (или) его действия (бездействия) обжалуются в судебном порядке в соответствии с законодательством Российской Федерации.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111. Жалоба должна содержать: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Администрации (Структурного подразделения), решения и (или) действия (бездействие) которых обжалуются;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должно быть направлено о решении по жалобе;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(или) действиях (бездействии) Администрации (Структурного подразделения), должностного лица Администрации (Структурного подразделения);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(или) действием (бездействием) Администрации (Структурного подразделения), должностного лица Администрации (Структурного подразделения).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112. 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Администрации, заявитель имеет право на получение таких документов и (или) информации, необходимых для обоснования и рассмотрения жалобы.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113.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114. По результатам рассмотрения жалобы должностное лицо, указанное в пункте 107 настоящего Административного регламента, принимает одно из следующих решений: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 xml:space="preserve">исправления допущенных должностным лицом Структурного подразделения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proofErr w:type="spellStart"/>
      <w:r w:rsidRPr="001665E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</w:rPr>
        <w:t xml:space="preserve"> муниципального района, нормативными правовыми актами Администрации, настоящим Административным регламентом, а также в иных формах;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115. Не позднее дня, следующего за днем принятия решения, указанного в пункте 114 настоящего Административного регламента, заявителю в письменной форме и по желанию заявителя в электронной форме направляется мотивированное решение по результатам рассмотрении жалобы.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116.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117. В случае установления в ходе или по результатам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Администрации, наделенное полномочиями по </w:t>
      </w:r>
      <w:r w:rsidRPr="001665E3">
        <w:rPr>
          <w:rFonts w:ascii="Times New Roman" w:hAnsi="Times New Roman" w:cs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665E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1665E3">
        <w:rPr>
          <w:rFonts w:ascii="Times New Roman" w:hAnsi="Times New Roman" w:cs="Times New Roman"/>
          <w:b/>
          <w:sz w:val="28"/>
          <w:szCs w:val="28"/>
        </w:rPr>
        <w:t>к Адми</w:t>
      </w:r>
      <w:r>
        <w:rPr>
          <w:rFonts w:ascii="Times New Roman" w:hAnsi="Times New Roman" w:cs="Times New Roman"/>
          <w:b/>
          <w:sz w:val="28"/>
          <w:szCs w:val="28"/>
        </w:rPr>
        <w:t xml:space="preserve">нистративному регламенту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>«Присвоение адреса объекту недвижимости»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1665E3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665E3" w:rsidRPr="001665E3" w:rsidTr="001665E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1665E3" w:rsidRPr="001665E3" w:rsidTr="001665E3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1665E3" w:rsidRPr="001665E3" w:rsidTr="001665E3">
        <w:trPr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5E3" w:rsidRPr="001665E3" w:rsidTr="001665E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земельного участка &lt;1&gt;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1665E3" w:rsidRPr="001665E3" w:rsidTr="001665E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1665E3" w:rsidRPr="001665E3" w:rsidTr="001665E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который перераспределяется &lt;2&gt;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строительства (реконструкции) в </w:t>
            </w:r>
            <w:r w:rsidRPr="0016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665E3" w:rsidRPr="001665E3" w:rsidTr="001665E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1665E3" w:rsidRPr="001665E3" w:rsidTr="001665E3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&lt;3&gt;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помещения &lt;4&gt;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1665E3" w:rsidRPr="001665E3" w:rsidTr="001665E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1665E3" w:rsidRPr="001665E3" w:rsidTr="001665E3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Тип и номер помещения, расположенного в здании </w:t>
            </w:r>
            <w:r w:rsidRPr="0016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www.pravo.gov.ru</w:t>
            </w:r>
            <w:proofErr w:type="spell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, 23 декабря 2014 г.)</w:t>
            </w:r>
            <w:proofErr w:type="gramEnd"/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665E3" w:rsidRPr="001665E3" w:rsidTr="001665E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1665E3" w:rsidRPr="001665E3" w:rsidTr="001665E3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1665E3" w:rsidRPr="001665E3" w:rsidTr="001665E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65E3" w:rsidRPr="001665E3" w:rsidTr="001665E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1665E3" w:rsidRPr="001665E3" w:rsidTr="001665E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1665E3" w:rsidRPr="001665E3" w:rsidTr="001665E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1665E3" w:rsidRPr="001665E3" w:rsidTr="001665E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1665E3" w:rsidRPr="001665E3" w:rsidTr="001665E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1665E3" w:rsidRPr="001665E3" w:rsidTr="001665E3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1665E3" w:rsidRPr="001665E3" w:rsidTr="001665E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1665E3" w:rsidRPr="001665E3" w:rsidTr="001665E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65E3" w:rsidRPr="001665E3" w:rsidTr="001665E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1665E3" w:rsidRPr="001665E3" w:rsidTr="001665E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1665E3" w:rsidRPr="001665E3" w:rsidTr="001665E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665E3" w:rsidRPr="001665E3" w:rsidTr="001665E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1665E3" w:rsidRPr="001665E3" w:rsidTr="001665E3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65E3" w:rsidRPr="001665E3" w:rsidTr="001665E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65E3" w:rsidRPr="001665E3" w:rsidTr="001665E3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5E3" w:rsidRPr="001665E3" w:rsidTr="001665E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1665E3" w:rsidRPr="001665E3" w:rsidTr="001665E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1665E3" w:rsidRPr="001665E3" w:rsidTr="001665E3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65E3" w:rsidRPr="001665E3" w:rsidTr="001665E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) документ(</w:t>
            </w:r>
            <w:proofErr w:type="spell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65E3" w:rsidRPr="001665E3" w:rsidTr="001665E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665E3" w:rsidRPr="001665E3" w:rsidTr="001665E3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5E3" w:rsidRPr="001665E3" w:rsidTr="001665E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5E3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65E3" w:rsidRPr="001665E3" w:rsidTr="001665E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5E3" w:rsidRPr="001665E3" w:rsidTr="001665E3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E3" w:rsidRPr="001665E3" w:rsidRDefault="001665E3" w:rsidP="001665E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" w:name="Par562"/>
      <w:bookmarkEnd w:id="2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1665E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1665E3">
        <w:rPr>
          <w:rFonts w:ascii="Times New Roman" w:hAnsi="Times New Roman" w:cs="Times New Roman"/>
          <w:b/>
          <w:sz w:val="28"/>
          <w:szCs w:val="28"/>
        </w:rPr>
        <w:t>к Адми</w:t>
      </w:r>
      <w:r>
        <w:rPr>
          <w:rFonts w:ascii="Times New Roman" w:hAnsi="Times New Roman" w:cs="Times New Roman"/>
          <w:b/>
          <w:sz w:val="28"/>
          <w:szCs w:val="28"/>
        </w:rPr>
        <w:t xml:space="preserve">нистративному регламенту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>«Присвоение адреса объекту недвижимости»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" w:name="Par586"/>
      <w:bookmarkEnd w:id="3"/>
      <w:r w:rsidRPr="001665E3">
        <w:rPr>
          <w:rFonts w:ascii="Times New Roman" w:hAnsi="Times New Roman" w:cs="Times New Roman"/>
          <w:sz w:val="28"/>
          <w:szCs w:val="28"/>
        </w:rPr>
        <w:t xml:space="preserve">ФОРМА РЕШЕНИЯ ОБ ОТКАЗЕ 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(Ф.И.О., адрес заявителя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             (представителя) заявителя)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(регистрационный номер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заявления о присвоении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объекту адресации адреса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            или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его адреса)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Решение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от ___________ N 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органа государственной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власти субъекта Российской Федерации - города федерального значения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или органа местного самоуправления внутригородского муниципального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образования города федерального значения, уполномоченного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законом субъекта Российской Федерации)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____________________________________________________________,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(Ф.И.О. заявителя в дательном падеже, наименование, номер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и дата выдачи документа,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- для физического лица;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полное наименование, ИНН, КПП (для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российского юридического лица), страна, дата и номер регистрации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(для иностранного юридического лица),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почтовый адрес - для юридического лица)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на  основании  Правил  присвоения,  изменения  и   аннулирования   адресов,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 ноября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2014 г.  N 1221,  отказано  в  присвоении (аннулировании) адреса следующему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(нужное подчеркнуть)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объекту адресации ________________________________________________________.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(вид и наименование объекта адресации, описание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местонахождения объекта адресации в случае обращения заявителя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о присвоении объекту адресации адреса,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адрес объекта адресации в случае обращения заявителя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об аннулировании его адреса)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1665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65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(основание отказа)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Уполномоченное    лицо    органа    местного   самоуправления,   органа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государственной  власти субъекта Российской Федерации - города федерального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значения или органа местного самоуправления внутригородского муниципального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образования  города федерального значения, уполномоченного законом субъекта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>___________________________________                         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lastRenderedPageBreak/>
        <w:t xml:space="preserve">        (должность, Ф.И.О.)                                    (подпись)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665E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  <w:r w:rsidRPr="001665E3"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ab/>
        <w:t>предоставл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65E3">
        <w:rPr>
          <w:rFonts w:ascii="Times New Roman" w:hAnsi="Times New Roman" w:cs="Times New Roman"/>
          <w:b/>
          <w:sz w:val="28"/>
          <w:szCs w:val="28"/>
        </w:rPr>
        <w:t>«Присвоение адреса объекту недвижимости»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  <w:r w:rsidRPr="001665E3">
        <w:rPr>
          <w:rFonts w:ascii="Times New Roman" w:hAnsi="Times New Roman" w:cs="Times New Roman"/>
          <w:sz w:val="28"/>
          <w:szCs w:val="28"/>
        </w:rPr>
        <w:br/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Образец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справки о подтверждении смены (уточнении)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адреса объекта недвижимости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_________ 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N</w:t>
      </w: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По данным Администрации </w:t>
      </w:r>
      <w:proofErr w:type="spellStart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________________сельского</w:t>
      </w:r>
      <w:proofErr w:type="spellEnd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 земельный участок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(объект  капитального  строительства   (жилой/нежилой)),  расположенный  </w:t>
      </w:r>
      <w:proofErr w:type="gramStart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ул. ___________________________________________________________ (на участке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с кадастровым номером ____________________________________________________)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и имеющий адрес: __________________________________________________________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__________________________________________________________________________,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действительный адрес</w:t>
      </w:r>
      <w:proofErr w:type="gramStart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-,</w:t>
      </w:r>
      <w:proofErr w:type="gramEnd"/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ул. ______________________________________________________________________.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Основание: вопрос N _______ из Протокола N ________ </w:t>
      </w:r>
      <w:proofErr w:type="gramStart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166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___________________.</w:t>
      </w: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b/>
          <w:caps/>
          <w:kern w:val="28"/>
          <w:sz w:val="28"/>
          <w:szCs w:val="28"/>
          <w:lang w:eastAsia="en-US"/>
        </w:rPr>
      </w:pPr>
    </w:p>
    <w:p w:rsidR="001665E3" w:rsidRPr="001665E3" w:rsidRDefault="001665E3" w:rsidP="001665E3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1665E3" w:rsidRPr="001665E3" w:rsidSect="00FE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subpunct"/>
      <w:lvlText w:val="%1."/>
      <w:lvlJc w:val="left"/>
      <w:pPr>
        <w:tabs>
          <w:tab w:val="num" w:pos="-207"/>
        </w:tabs>
        <w:ind w:left="-207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pStyle w:val="sub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5E3"/>
    <w:rsid w:val="001665E3"/>
    <w:rsid w:val="003270AF"/>
    <w:rsid w:val="00592FFB"/>
    <w:rsid w:val="00676B6C"/>
    <w:rsid w:val="00C22EEF"/>
    <w:rsid w:val="00F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58"/>
  </w:style>
  <w:style w:type="paragraph" w:styleId="1">
    <w:name w:val="heading 1"/>
    <w:basedOn w:val="a"/>
    <w:next w:val="a"/>
    <w:link w:val="10"/>
    <w:uiPriority w:val="99"/>
    <w:qFormat/>
    <w:rsid w:val="001665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5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665E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1665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166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665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166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1665E3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665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65E3"/>
    <w:pPr>
      <w:ind w:left="720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1665E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665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6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6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66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6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665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65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punct">
    <w:name w:val="punct"/>
    <w:basedOn w:val="a"/>
    <w:uiPriority w:val="99"/>
    <w:rsid w:val="001665E3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uiPriority w:val="99"/>
    <w:rsid w:val="001665E3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Style1">
    <w:name w:val="Style1"/>
    <w:basedOn w:val="a"/>
    <w:uiPriority w:val="99"/>
    <w:rsid w:val="001665E3"/>
    <w:pPr>
      <w:widowControl w:val="0"/>
      <w:autoSpaceDE w:val="0"/>
      <w:autoSpaceDN w:val="0"/>
      <w:adjustRightInd w:val="0"/>
      <w:spacing w:after="0" w:line="278" w:lineRule="exact"/>
      <w:ind w:firstLine="3581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665E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5E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5E3"/>
    <w:pPr>
      <w:widowControl w:val="0"/>
      <w:autoSpaceDE w:val="0"/>
      <w:autoSpaceDN w:val="0"/>
      <w:adjustRightInd w:val="0"/>
      <w:spacing w:after="0" w:line="326" w:lineRule="exact"/>
      <w:ind w:firstLine="83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5E3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5E3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665E3"/>
  </w:style>
  <w:style w:type="character" w:customStyle="1" w:styleId="FontStyle11">
    <w:name w:val="Font Style11"/>
    <w:basedOn w:val="a0"/>
    <w:uiPriority w:val="99"/>
    <w:rsid w:val="00166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665E3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665E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665E3"/>
    <w:rPr>
      <w:rFonts w:ascii="Times New Roman" w:hAnsi="Times New Roman" w:cs="Times New Roman" w:hint="default"/>
      <w:b/>
      <w:bCs/>
      <w:i/>
      <w:iCs/>
      <w:spacing w:val="20"/>
      <w:sz w:val="16"/>
      <w:szCs w:val="16"/>
    </w:rPr>
  </w:style>
  <w:style w:type="character" w:customStyle="1" w:styleId="FontStyle15">
    <w:name w:val="Font Style15"/>
    <w:basedOn w:val="a0"/>
    <w:uiPriority w:val="99"/>
    <w:rsid w:val="00166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665E3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1665E3"/>
    <w:rPr>
      <w:rFonts w:ascii="Calibri" w:hAnsi="Calibri" w:cs="Calibri" w:hint="default"/>
      <w:sz w:val="22"/>
      <w:szCs w:val="22"/>
    </w:rPr>
  </w:style>
  <w:style w:type="paragraph" w:styleId="ab">
    <w:name w:val="No Spacing"/>
    <w:uiPriority w:val="1"/>
    <w:qFormat/>
    <w:rsid w:val="00166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10BEA59908BFD652DC3B6ECk7c4J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u74@u74.rosreestr.ru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upr@chel.surnet.ru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3B72D6E357087F2040EEF61EE92EA6E08E95A978BFD652DC3B6ECk7c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12632</Words>
  <Characters>72003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cp:lastPrinted>2017-05-23T06:05:00Z</cp:lastPrinted>
  <dcterms:created xsi:type="dcterms:W3CDTF">2017-05-23T05:21:00Z</dcterms:created>
  <dcterms:modified xsi:type="dcterms:W3CDTF">2017-05-23T06:05:00Z</dcterms:modified>
</cp:coreProperties>
</file>