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3" w:rsidRPr="00FE3E06" w:rsidRDefault="00B043E3" w:rsidP="00B04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E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E3" w:rsidRPr="00FE3E06" w:rsidRDefault="00B043E3" w:rsidP="00B0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B043E3" w:rsidRPr="00FE3E06" w:rsidRDefault="0002054C" w:rsidP="00B0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СУХОРЕЧЕНСКОГО</w:t>
      </w:r>
      <w:r w:rsidR="00B043E3"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043E3" w:rsidRPr="00FE3E06" w:rsidRDefault="00B043E3" w:rsidP="00B043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КАРТАЛИНСКОГО МУНИЦИПАЛЬНОГО РАЙОНА </w:t>
      </w:r>
    </w:p>
    <w:p w:rsidR="00B043E3" w:rsidRPr="00FE3E06" w:rsidRDefault="00B043E3" w:rsidP="00B043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B043E3" w:rsidRPr="00FE3E06" w:rsidRDefault="00B043E3" w:rsidP="00B043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E3" w:rsidRPr="00FE3E06" w:rsidRDefault="00B043E3" w:rsidP="00B043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43E3" w:rsidRPr="00FE3E06" w:rsidRDefault="00B043E3" w:rsidP="00B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43E3" w:rsidRPr="00FE3E06" w:rsidRDefault="004750DE" w:rsidP="00B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3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020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30.12</w:t>
      </w:r>
      <w:r w:rsidR="00387C04" w:rsidRPr="00FE3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020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</w:t>
      </w:r>
      <w:proofErr w:type="gramEnd"/>
      <w:r w:rsidR="00B043E3" w:rsidRPr="00FE3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B043E3"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070145"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E3" w:rsidRPr="00FE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020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</w:p>
    <w:p w:rsidR="001B300D" w:rsidRPr="00FE3E06" w:rsidRDefault="0002054C" w:rsidP="00B043E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Сухореченский</w:t>
      </w:r>
      <w:proofErr w:type="spellEnd"/>
    </w:p>
    <w:p w:rsidR="00B043E3" w:rsidRPr="00FE3E06" w:rsidRDefault="00B043E3" w:rsidP="00B043E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45" w:rsidRPr="00FE3E06" w:rsidRDefault="00070145" w:rsidP="00070145">
      <w:pPr>
        <w:pStyle w:val="20"/>
        <w:shd w:val="clear" w:color="auto" w:fill="auto"/>
        <w:spacing w:after="293"/>
        <w:ind w:right="3685" w:firstLine="0"/>
        <w:jc w:val="both"/>
        <w:rPr>
          <w:color w:val="000000"/>
          <w:sz w:val="24"/>
          <w:szCs w:val="24"/>
          <w:lang w:eastAsia="ru-RU" w:bidi="ru-RU"/>
        </w:rPr>
      </w:pPr>
      <w:r w:rsidRPr="00FE3E06">
        <w:rPr>
          <w:color w:val="000000"/>
          <w:sz w:val="24"/>
          <w:szCs w:val="24"/>
          <w:lang w:eastAsia="ru-RU" w:bidi="ru-RU"/>
        </w:rPr>
        <w:t>Об утверждении Порядка формирования, ведения, ежегодного дополнения и опубликования Перечня имущества, находящегося в муниципа</w:t>
      </w:r>
      <w:r w:rsidR="0002054C">
        <w:rPr>
          <w:color w:val="000000"/>
          <w:sz w:val="24"/>
          <w:szCs w:val="24"/>
          <w:lang w:eastAsia="ru-RU" w:bidi="ru-RU"/>
        </w:rPr>
        <w:t xml:space="preserve">льной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Pr="00FE3E06">
        <w:rPr>
          <w:color w:val="000000"/>
          <w:sz w:val="24"/>
          <w:szCs w:val="24"/>
          <w:lang w:eastAsia="ru-RU" w:bidi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387C04" w:rsidRPr="00FE3E06">
        <w:rPr>
          <w:color w:val="000000"/>
          <w:sz w:val="24"/>
          <w:szCs w:val="24"/>
          <w:lang w:eastAsia="ru-RU" w:bidi="ru-RU"/>
        </w:rPr>
        <w:t xml:space="preserve">среднего </w:t>
      </w:r>
      <w:r w:rsidRPr="00FE3E06">
        <w:rPr>
          <w:color w:val="000000"/>
          <w:sz w:val="24"/>
          <w:szCs w:val="24"/>
          <w:lang w:eastAsia="ru-RU" w:bidi="ru-RU"/>
        </w:rPr>
        <w:t>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070145" w:rsidRPr="00FE3E06" w:rsidRDefault="00070145" w:rsidP="00070145">
      <w:pPr>
        <w:pStyle w:val="20"/>
        <w:shd w:val="clear" w:color="auto" w:fill="auto"/>
        <w:spacing w:line="326" w:lineRule="exact"/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 соответствии с Федеральным </w:t>
      </w:r>
      <w:r w:rsidRPr="00FE3E06">
        <w:rPr>
          <w:rFonts w:eastAsia="Palatino Linotype"/>
          <w:sz w:val="24"/>
          <w:szCs w:val="24"/>
        </w:rPr>
        <w:t>законом</w:t>
      </w:r>
      <w:r w:rsidRPr="00FE3E06">
        <w:rPr>
          <w:color w:val="000000"/>
          <w:sz w:val="24"/>
          <w:szCs w:val="24"/>
          <w:lang w:eastAsia="ru-RU" w:bidi="ru-RU"/>
        </w:rPr>
        <w:t xml:space="preserve"> от 24.07.2007 года № 209-ФЗ «О развитии малого и среднего предпринимательства в Российской Федерации», Федеральным </w:t>
      </w:r>
      <w:r w:rsidRPr="00FE3E06">
        <w:rPr>
          <w:rFonts w:eastAsia="Palatino Linotype"/>
          <w:sz w:val="24"/>
          <w:szCs w:val="24"/>
        </w:rPr>
        <w:t>законом</w:t>
      </w:r>
      <w:r w:rsidRPr="00FE3E06">
        <w:rPr>
          <w:color w:val="000000"/>
          <w:sz w:val="24"/>
          <w:szCs w:val="24"/>
          <w:lang w:eastAsia="ru-RU" w:bidi="ru-RU"/>
        </w:rPr>
        <w:t xml:space="preserve"> от 26.07.2006 года № 135-ФЗ «О защите конкуренции», в целях улучшения условий для развития малого и среднего предпринимательства на территории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поселения, администрация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 ПОСТАНОВЛЯЕТ:</w:t>
      </w:r>
    </w:p>
    <w:p w:rsidR="00070145" w:rsidRPr="00FE3E06" w:rsidRDefault="00070145" w:rsidP="00070145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322" w:lineRule="exact"/>
        <w:ind w:left="380" w:firstLine="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Утвердить прилагаемые:</w:t>
      </w:r>
    </w:p>
    <w:p w:rsidR="00070145" w:rsidRPr="00FE3E06" w:rsidRDefault="00070145" w:rsidP="00070145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ind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Порядок формирования, ведения, ежегодного дополнения и опубликования Перечня имущества, находящегося в муниципальной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070145" w:rsidRPr="00FE3E06" w:rsidRDefault="009032F7" w:rsidP="00070145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ind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070145" w:rsidRPr="00FE3E06">
        <w:rPr>
          <w:color w:val="000000"/>
          <w:sz w:val="24"/>
          <w:szCs w:val="24"/>
          <w:lang w:eastAsia="ru-RU" w:bidi="ru-RU"/>
        </w:rPr>
        <w:t>Форму Перечня имущества, находящегос</w:t>
      </w:r>
      <w:r w:rsidR="0002054C">
        <w:rPr>
          <w:color w:val="000000"/>
          <w:sz w:val="24"/>
          <w:szCs w:val="24"/>
          <w:lang w:eastAsia="ru-RU" w:bidi="ru-RU"/>
        </w:rPr>
        <w:t xml:space="preserve">я в муниципальной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070145" w:rsidRPr="00FE3E06">
        <w:rPr>
          <w:color w:val="000000"/>
          <w:sz w:val="24"/>
          <w:szCs w:val="24"/>
          <w:lang w:eastAsia="ru-RU" w:bidi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070145" w:rsidRPr="00FE3E06" w:rsidRDefault="00070145" w:rsidP="00070145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ind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lastRenderedPageBreak/>
        <w:t xml:space="preserve"> Виды муниципального имущества, которое используется для формирования Перечня имущества, находящегося в муниципальной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,а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070145" w:rsidRPr="00FE3E06" w:rsidRDefault="00070145" w:rsidP="00070145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ind w:firstLine="420"/>
        <w:jc w:val="left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Разместить настоящее постановление на официальном сайте администрации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поселения.</w:t>
      </w:r>
    </w:p>
    <w:p w:rsidR="00070145" w:rsidRPr="00FE3E06" w:rsidRDefault="00070145" w:rsidP="00070145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ind w:left="420" w:firstLine="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Контроль за исполнением данного постановления оставляю за собой.</w:t>
      </w:r>
    </w:p>
    <w:p w:rsidR="00070145" w:rsidRPr="00FE3E06" w:rsidRDefault="00070145" w:rsidP="00070145">
      <w:pPr>
        <w:pStyle w:val="20"/>
        <w:shd w:val="clear" w:color="auto" w:fill="auto"/>
        <w:tabs>
          <w:tab w:val="left" w:pos="1070"/>
        </w:tabs>
        <w:spacing w:line="322" w:lineRule="exact"/>
        <w:ind w:firstLine="0"/>
        <w:jc w:val="both"/>
        <w:rPr>
          <w:sz w:val="24"/>
          <w:szCs w:val="24"/>
        </w:rPr>
      </w:pPr>
    </w:p>
    <w:p w:rsidR="00070145" w:rsidRPr="00FE3E06" w:rsidRDefault="00070145" w:rsidP="00070145">
      <w:pPr>
        <w:pStyle w:val="20"/>
        <w:shd w:val="clear" w:color="auto" w:fill="auto"/>
        <w:tabs>
          <w:tab w:val="left" w:pos="1070"/>
        </w:tabs>
        <w:spacing w:line="322" w:lineRule="exact"/>
        <w:ind w:firstLine="0"/>
        <w:jc w:val="both"/>
        <w:rPr>
          <w:sz w:val="24"/>
          <w:szCs w:val="24"/>
        </w:rPr>
      </w:pPr>
    </w:p>
    <w:p w:rsidR="00070145" w:rsidRPr="00FE3E06" w:rsidRDefault="00070145" w:rsidP="00070145">
      <w:pPr>
        <w:pStyle w:val="20"/>
        <w:shd w:val="clear" w:color="auto" w:fill="auto"/>
        <w:tabs>
          <w:tab w:val="left" w:pos="1070"/>
        </w:tabs>
        <w:spacing w:line="322" w:lineRule="exact"/>
        <w:ind w:firstLine="0"/>
        <w:jc w:val="both"/>
        <w:rPr>
          <w:sz w:val="24"/>
          <w:szCs w:val="24"/>
        </w:rPr>
      </w:pPr>
    </w:p>
    <w:p w:rsidR="00070145" w:rsidRPr="00FE3E06" w:rsidRDefault="00070145" w:rsidP="00070145">
      <w:pPr>
        <w:pStyle w:val="20"/>
        <w:shd w:val="clear" w:color="auto" w:fill="auto"/>
        <w:tabs>
          <w:tab w:val="left" w:pos="1070"/>
        </w:tabs>
        <w:spacing w:line="322" w:lineRule="exact"/>
        <w:ind w:firstLine="0"/>
        <w:jc w:val="both"/>
        <w:rPr>
          <w:sz w:val="24"/>
          <w:szCs w:val="24"/>
        </w:rPr>
      </w:pPr>
    </w:p>
    <w:p w:rsidR="00070145" w:rsidRPr="00FE3E06" w:rsidRDefault="00070145" w:rsidP="00070145">
      <w:pPr>
        <w:pStyle w:val="20"/>
        <w:shd w:val="clear" w:color="auto" w:fill="auto"/>
        <w:tabs>
          <w:tab w:val="left" w:pos="1070"/>
        </w:tabs>
        <w:spacing w:line="322" w:lineRule="exact"/>
        <w:ind w:firstLine="0"/>
        <w:jc w:val="both"/>
        <w:rPr>
          <w:sz w:val="24"/>
          <w:szCs w:val="24"/>
        </w:rPr>
      </w:pPr>
      <w:r w:rsidRPr="00FE3E06">
        <w:rPr>
          <w:sz w:val="24"/>
          <w:szCs w:val="24"/>
        </w:rPr>
        <w:t xml:space="preserve">Глава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</w:p>
    <w:p w:rsidR="00070145" w:rsidRPr="00FE3E06" w:rsidRDefault="00070145" w:rsidP="00070145">
      <w:pPr>
        <w:pStyle w:val="20"/>
        <w:shd w:val="clear" w:color="auto" w:fill="auto"/>
        <w:tabs>
          <w:tab w:val="left" w:pos="1070"/>
          <w:tab w:val="left" w:pos="6570"/>
        </w:tabs>
        <w:spacing w:line="322" w:lineRule="exact"/>
        <w:ind w:firstLine="0"/>
        <w:jc w:val="both"/>
        <w:rPr>
          <w:sz w:val="24"/>
          <w:szCs w:val="24"/>
        </w:rPr>
      </w:pPr>
      <w:r w:rsidRPr="00FE3E06">
        <w:rPr>
          <w:sz w:val="24"/>
          <w:szCs w:val="24"/>
        </w:rPr>
        <w:t>сельского поселения:</w:t>
      </w:r>
      <w:r w:rsidRPr="00FE3E06">
        <w:rPr>
          <w:sz w:val="24"/>
          <w:szCs w:val="24"/>
        </w:rPr>
        <w:tab/>
      </w:r>
      <w:proofErr w:type="spellStart"/>
      <w:r w:rsidR="0002054C">
        <w:rPr>
          <w:sz w:val="24"/>
          <w:szCs w:val="24"/>
        </w:rPr>
        <w:t>В.В.Сухов</w:t>
      </w:r>
      <w:proofErr w:type="spellEnd"/>
    </w:p>
    <w:p w:rsidR="00070145" w:rsidRPr="00FE3E06" w:rsidRDefault="00070145" w:rsidP="00070145">
      <w:pPr>
        <w:pStyle w:val="20"/>
        <w:shd w:val="clear" w:color="auto" w:fill="auto"/>
        <w:spacing w:after="293"/>
        <w:ind w:right="3685" w:firstLine="0"/>
        <w:jc w:val="both"/>
        <w:rPr>
          <w:sz w:val="24"/>
          <w:szCs w:val="24"/>
        </w:rPr>
      </w:pPr>
    </w:p>
    <w:p w:rsidR="00B043E3" w:rsidRPr="00FE3E06" w:rsidRDefault="00B043E3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Pr="00FE3E06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70145" w:rsidRDefault="00070145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FE3E06" w:rsidRDefault="00FE3E06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FE3E06" w:rsidRDefault="00FE3E06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FE3E06" w:rsidRPr="00FE3E06" w:rsidRDefault="00FE3E06" w:rsidP="00B043E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C87EA2" w:rsidRPr="00FE3E06" w:rsidRDefault="00C87EA2" w:rsidP="00796746">
      <w:pPr>
        <w:pStyle w:val="20"/>
        <w:shd w:val="clear" w:color="auto" w:fill="auto"/>
        <w:spacing w:after="296"/>
        <w:ind w:right="520" w:firstLine="0"/>
        <w:jc w:val="right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lastRenderedPageBreak/>
        <w:t>УТВЕРЖДЕНЫ</w:t>
      </w:r>
      <w:r w:rsidRPr="00FE3E06">
        <w:rPr>
          <w:color w:val="000000"/>
          <w:sz w:val="24"/>
          <w:szCs w:val="24"/>
          <w:lang w:eastAsia="ru-RU" w:bidi="ru-RU"/>
        </w:rPr>
        <w:br/>
        <w:t>постановлением администрации</w:t>
      </w:r>
      <w:r w:rsidRPr="00FE3E06">
        <w:rPr>
          <w:color w:val="000000"/>
          <w:sz w:val="24"/>
          <w:szCs w:val="24"/>
          <w:lang w:eastAsia="ru-RU" w:bidi="ru-RU"/>
        </w:rPr>
        <w:br/>
      </w:r>
      <w:proofErr w:type="spellStart"/>
      <w:r w:rsidR="00C221AE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C221AE" w:rsidRPr="00FE3E06"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FE3E0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FE3E06">
        <w:rPr>
          <w:color w:val="000000"/>
          <w:sz w:val="24"/>
          <w:szCs w:val="24"/>
          <w:lang w:eastAsia="ru-RU" w:bidi="ru-RU"/>
        </w:rPr>
        <w:br/>
        <w:t xml:space="preserve">от </w:t>
      </w:r>
      <w:r w:rsidR="0002054C">
        <w:rPr>
          <w:color w:val="000000"/>
          <w:sz w:val="24"/>
          <w:szCs w:val="24"/>
          <w:lang w:eastAsia="ru-RU" w:bidi="ru-RU"/>
        </w:rPr>
        <w:t>30.12.2022 года № 30</w:t>
      </w:r>
    </w:p>
    <w:p w:rsidR="00C87EA2" w:rsidRPr="008629A9" w:rsidRDefault="00C87EA2" w:rsidP="00FE3E06">
      <w:pPr>
        <w:pStyle w:val="20"/>
        <w:shd w:val="clear" w:color="auto" w:fill="auto"/>
        <w:spacing w:line="322" w:lineRule="exact"/>
        <w:ind w:left="20" w:firstLine="0"/>
        <w:rPr>
          <w:b/>
          <w:sz w:val="24"/>
          <w:szCs w:val="24"/>
        </w:rPr>
      </w:pPr>
      <w:r w:rsidRPr="008629A9">
        <w:rPr>
          <w:b/>
          <w:color w:val="000000"/>
          <w:sz w:val="24"/>
          <w:szCs w:val="24"/>
          <w:lang w:eastAsia="ru-RU" w:bidi="ru-RU"/>
        </w:rPr>
        <w:t>Виды муниципального имущества, которое используется</w:t>
      </w:r>
      <w:r w:rsidRPr="008629A9">
        <w:rPr>
          <w:b/>
          <w:color w:val="000000"/>
          <w:sz w:val="24"/>
          <w:szCs w:val="24"/>
          <w:lang w:eastAsia="ru-RU" w:bidi="ru-RU"/>
        </w:rPr>
        <w:br/>
        <w:t>для формирования Перечня имущества, находящегося</w:t>
      </w:r>
      <w:r w:rsidRPr="008629A9">
        <w:rPr>
          <w:b/>
          <w:color w:val="000000"/>
          <w:sz w:val="24"/>
          <w:szCs w:val="24"/>
          <w:lang w:eastAsia="ru-RU" w:bidi="ru-RU"/>
        </w:rPr>
        <w:br/>
        <w:t xml:space="preserve">в муниципальной собственности </w:t>
      </w:r>
      <w:proofErr w:type="spellStart"/>
      <w:r w:rsidR="0002054C">
        <w:rPr>
          <w:b/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Pr="008629A9">
        <w:rPr>
          <w:b/>
          <w:color w:val="000000"/>
          <w:sz w:val="24"/>
          <w:szCs w:val="24"/>
          <w:lang w:eastAsia="ru-RU" w:bidi="ru-RU"/>
        </w:rPr>
        <w:t xml:space="preserve"> сельского поселения,</w:t>
      </w:r>
    </w:p>
    <w:p w:rsidR="00FE3E06" w:rsidRPr="008629A9" w:rsidRDefault="00FE3E06" w:rsidP="00FE3E06">
      <w:pPr>
        <w:pStyle w:val="20"/>
        <w:shd w:val="clear" w:color="auto" w:fill="auto"/>
        <w:ind w:left="20" w:firstLine="0"/>
        <w:rPr>
          <w:b/>
          <w:color w:val="000000"/>
          <w:sz w:val="24"/>
          <w:szCs w:val="24"/>
          <w:lang w:eastAsia="ru-RU" w:bidi="ru-RU"/>
        </w:rPr>
      </w:pPr>
      <w:r w:rsidRPr="008629A9">
        <w:rPr>
          <w:b/>
          <w:color w:val="000000"/>
          <w:sz w:val="24"/>
          <w:szCs w:val="24"/>
          <w:lang w:eastAsia="ru-RU" w:bidi="ru-RU"/>
        </w:rPr>
        <w:t xml:space="preserve">предназначенного для передачи 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t xml:space="preserve">во владение и (или) в пользование </w:t>
      </w:r>
    </w:p>
    <w:p w:rsidR="00C87EA2" w:rsidRPr="008629A9" w:rsidRDefault="00FE3E06" w:rsidP="00FE3E06">
      <w:pPr>
        <w:pStyle w:val="20"/>
        <w:shd w:val="clear" w:color="auto" w:fill="auto"/>
        <w:ind w:left="20" w:firstLine="0"/>
        <w:rPr>
          <w:b/>
          <w:color w:val="000000"/>
          <w:sz w:val="24"/>
          <w:szCs w:val="24"/>
          <w:lang w:eastAsia="ru-RU" w:bidi="ru-RU"/>
        </w:rPr>
      </w:pPr>
      <w:r w:rsidRPr="008629A9">
        <w:rPr>
          <w:b/>
          <w:color w:val="000000"/>
          <w:sz w:val="24"/>
          <w:szCs w:val="24"/>
          <w:lang w:eastAsia="ru-RU" w:bidi="ru-RU"/>
        </w:rPr>
        <w:t xml:space="preserve">субъектам малого 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t>и среднего предпринимательства и организациям,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br/>
        <w:t>образующим инфраструктуру поддержки субъектов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br/>
        <w:t>малого и среднего предпринимательства,</w:t>
      </w:r>
      <w:r w:rsidR="004750DE" w:rsidRPr="008629A9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t>а также физическим лицам, не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br/>
        <w:t>являющимся индивидуальными предпринимателями и применяющим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br/>
        <w:t>специальный налоговый режим "Налог на профессиональный доход";</w:t>
      </w:r>
      <w:r w:rsidR="00C87EA2" w:rsidRPr="008629A9">
        <w:rPr>
          <w:b/>
          <w:color w:val="000000"/>
          <w:sz w:val="24"/>
          <w:szCs w:val="24"/>
          <w:lang w:eastAsia="ru-RU" w:bidi="ru-RU"/>
        </w:rPr>
        <w:br/>
        <w:t>(далее именуется - виды муниципального имущества)</w:t>
      </w:r>
    </w:p>
    <w:p w:rsidR="00FE3E06" w:rsidRPr="00FE3E06" w:rsidRDefault="00FE3E06" w:rsidP="00FE3E06">
      <w:pPr>
        <w:pStyle w:val="20"/>
        <w:shd w:val="clear" w:color="auto" w:fill="auto"/>
        <w:ind w:left="20" w:firstLine="0"/>
        <w:rPr>
          <w:sz w:val="24"/>
          <w:szCs w:val="24"/>
        </w:rPr>
      </w:pPr>
    </w:p>
    <w:p w:rsidR="00C87EA2" w:rsidRPr="00FE3E06" w:rsidRDefault="00C87EA2" w:rsidP="004750DE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К видам муниципального имущества относятся:</w:t>
      </w:r>
    </w:p>
    <w:p w:rsidR="00C87EA2" w:rsidRPr="00FE3E06" w:rsidRDefault="00C87EA2" w:rsidP="004750DE">
      <w:pPr>
        <w:pStyle w:val="20"/>
        <w:numPr>
          <w:ilvl w:val="0"/>
          <w:numId w:val="4"/>
        </w:numPr>
        <w:shd w:val="clear" w:color="auto" w:fill="auto"/>
        <w:tabs>
          <w:tab w:val="left" w:pos="1058"/>
          <w:tab w:val="left" w:pos="6337"/>
        </w:tabs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 дв</w:t>
      </w:r>
      <w:r w:rsidR="004750DE" w:rsidRPr="00FE3E06">
        <w:rPr>
          <w:color w:val="000000"/>
          <w:sz w:val="24"/>
          <w:szCs w:val="24"/>
          <w:lang w:eastAsia="ru-RU" w:bidi="ru-RU"/>
        </w:rPr>
        <w:t xml:space="preserve">ижимое имущество: оборудование, </w:t>
      </w:r>
      <w:r w:rsidRPr="00FE3E06">
        <w:rPr>
          <w:color w:val="000000"/>
          <w:sz w:val="24"/>
          <w:szCs w:val="24"/>
          <w:lang w:eastAsia="ru-RU" w:bidi="ru-RU"/>
        </w:rPr>
        <w:t>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87EA2" w:rsidRPr="00FE3E06" w:rsidRDefault="00C87EA2" w:rsidP="00C87EA2">
      <w:pPr>
        <w:pStyle w:val="20"/>
        <w:numPr>
          <w:ilvl w:val="0"/>
          <w:numId w:val="4"/>
        </w:numPr>
        <w:shd w:val="clear" w:color="auto" w:fill="auto"/>
        <w:tabs>
          <w:tab w:val="left" w:pos="1238"/>
        </w:tabs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C87EA2" w:rsidRPr="00FE3E06" w:rsidRDefault="004750DE" w:rsidP="004750DE">
      <w:pPr>
        <w:pStyle w:val="20"/>
        <w:numPr>
          <w:ilvl w:val="0"/>
          <w:numId w:val="4"/>
        </w:numPr>
        <w:shd w:val="clear" w:color="auto" w:fill="auto"/>
        <w:tabs>
          <w:tab w:val="left" w:pos="1422"/>
          <w:tab w:val="left" w:pos="6337"/>
          <w:tab w:val="left" w:pos="7610"/>
        </w:tabs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имущество, преданное субъекту малого </w:t>
      </w:r>
      <w:r w:rsidR="00C87EA2" w:rsidRPr="00FE3E06">
        <w:rPr>
          <w:color w:val="000000"/>
          <w:sz w:val="24"/>
          <w:szCs w:val="24"/>
          <w:lang w:eastAsia="ru-RU" w:bidi="ru-RU"/>
        </w:rPr>
        <w:t>и среднего</w:t>
      </w:r>
      <w:r w:rsidRPr="00FE3E06">
        <w:rPr>
          <w:sz w:val="24"/>
          <w:szCs w:val="24"/>
        </w:rPr>
        <w:t xml:space="preserve"> </w:t>
      </w:r>
      <w:r w:rsidR="00C87EA2" w:rsidRPr="00FE3E06">
        <w:rPr>
          <w:color w:val="000000"/>
          <w:sz w:val="24"/>
          <w:szCs w:val="24"/>
          <w:lang w:eastAsia="ru-RU" w:bidi="ru-RU"/>
        </w:rPr>
        <w:t>предпринимательства по договору аренды, срок действия которого составляет не менее пяти лет;</w:t>
      </w:r>
    </w:p>
    <w:p w:rsidR="00C87EA2" w:rsidRPr="00FE3E06" w:rsidRDefault="00C87EA2" w:rsidP="00C87EA2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 же земельные участки, государственная собственность на которые не разграничена, полномочия по предоставлению которых осуществляет Карталинский муниципальный район;</w:t>
      </w:r>
    </w:p>
    <w:p w:rsidR="00C87EA2" w:rsidRPr="00FE3E06" w:rsidRDefault="00C87EA2" w:rsidP="00C87EA2">
      <w:pPr>
        <w:pStyle w:val="20"/>
        <w:numPr>
          <w:ilvl w:val="0"/>
          <w:numId w:val="4"/>
        </w:numPr>
        <w:shd w:val="clear" w:color="auto" w:fill="auto"/>
        <w:spacing w:after="270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здания, строения и сооружения, подлежащие ремонту и реконструкции, объекты незавершенного строительства, а так же объекты недвижимого имущества, не подключенные к сетям инженерно- технического обеспечения и не имеющие доступа к объектам транспортной инфраструктуры, на которые распр</w:t>
      </w:r>
      <w:r w:rsidR="004750DE" w:rsidRPr="00FE3E06">
        <w:rPr>
          <w:color w:val="000000"/>
          <w:sz w:val="24"/>
          <w:szCs w:val="24"/>
          <w:lang w:eastAsia="ru-RU" w:bidi="ru-RU"/>
        </w:rPr>
        <w:t>остраняется действие нормативно-</w:t>
      </w:r>
      <w:r w:rsidRPr="00FE3E06">
        <w:rPr>
          <w:color w:val="000000"/>
          <w:sz w:val="24"/>
          <w:szCs w:val="24"/>
          <w:lang w:eastAsia="ru-RU" w:bidi="ru-RU"/>
        </w:rPr>
        <w:t xml:space="preserve">правовых актом </w:t>
      </w:r>
      <w:proofErr w:type="spellStart"/>
      <w:r w:rsidR="00C221AE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C221AE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</w:p>
    <w:p w:rsidR="00FE3E06" w:rsidRDefault="00FE3E06" w:rsidP="00FE3E06">
      <w:pPr>
        <w:pStyle w:val="20"/>
        <w:shd w:val="clear" w:color="auto" w:fill="auto"/>
        <w:spacing w:after="270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FE3E06" w:rsidRDefault="00FE3E06" w:rsidP="00FE3E06">
      <w:pPr>
        <w:pStyle w:val="20"/>
        <w:shd w:val="clear" w:color="auto" w:fill="auto"/>
        <w:spacing w:after="270"/>
        <w:ind w:firstLine="0"/>
        <w:jc w:val="both"/>
        <w:rPr>
          <w:sz w:val="24"/>
          <w:szCs w:val="24"/>
        </w:rPr>
      </w:pPr>
    </w:p>
    <w:p w:rsidR="00FE3E06" w:rsidRPr="00FE3E06" w:rsidRDefault="00FE3E06" w:rsidP="00FE3E06">
      <w:pPr>
        <w:pStyle w:val="20"/>
        <w:shd w:val="clear" w:color="auto" w:fill="auto"/>
        <w:spacing w:after="270"/>
        <w:ind w:firstLine="0"/>
        <w:jc w:val="both"/>
        <w:rPr>
          <w:sz w:val="24"/>
          <w:szCs w:val="24"/>
        </w:rPr>
      </w:pPr>
    </w:p>
    <w:p w:rsidR="00C87EA2" w:rsidRPr="00FE3E06" w:rsidRDefault="00C87EA2" w:rsidP="009762FF">
      <w:pPr>
        <w:pStyle w:val="20"/>
        <w:shd w:val="clear" w:color="auto" w:fill="auto"/>
        <w:tabs>
          <w:tab w:val="left" w:pos="9498"/>
        </w:tabs>
        <w:spacing w:line="280" w:lineRule="exact"/>
        <w:ind w:right="-1" w:firstLine="0"/>
        <w:jc w:val="right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02054C" w:rsidRDefault="00C87EA2" w:rsidP="009762FF">
      <w:pPr>
        <w:pStyle w:val="20"/>
        <w:shd w:val="clear" w:color="auto" w:fill="auto"/>
        <w:tabs>
          <w:tab w:val="left" w:pos="9498"/>
        </w:tabs>
        <w:spacing w:line="341" w:lineRule="exact"/>
        <w:ind w:right="-1" w:firstLine="0"/>
        <w:jc w:val="right"/>
        <w:rPr>
          <w:color w:val="000000"/>
          <w:sz w:val="24"/>
          <w:szCs w:val="24"/>
          <w:lang w:eastAsia="ru-RU" w:bidi="ru-RU"/>
        </w:rPr>
      </w:pPr>
      <w:r w:rsidRPr="00FE3E06"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 w:rsidRPr="00FE3E06">
        <w:rPr>
          <w:color w:val="000000"/>
          <w:sz w:val="24"/>
          <w:szCs w:val="24"/>
          <w:lang w:eastAsia="ru-RU" w:bidi="ru-RU"/>
        </w:rPr>
        <w:br/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02054C">
        <w:rPr>
          <w:color w:val="000000"/>
          <w:sz w:val="24"/>
          <w:szCs w:val="24"/>
          <w:lang w:eastAsia="ru-RU" w:bidi="ru-RU"/>
        </w:rPr>
        <w:t xml:space="preserve">сельского поселения </w:t>
      </w:r>
    </w:p>
    <w:p w:rsidR="00C87EA2" w:rsidRPr="00FE3E06" w:rsidRDefault="0002054C" w:rsidP="0002054C">
      <w:pPr>
        <w:pStyle w:val="20"/>
        <w:shd w:val="clear" w:color="auto" w:fill="auto"/>
        <w:tabs>
          <w:tab w:val="left" w:pos="9498"/>
        </w:tabs>
        <w:spacing w:line="341" w:lineRule="exact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от 30.12</w:t>
      </w:r>
      <w:r w:rsidR="009762FF">
        <w:rPr>
          <w:color w:val="000000"/>
          <w:sz w:val="24"/>
          <w:szCs w:val="24"/>
          <w:lang w:eastAsia="ru-RU" w:bidi="ru-RU"/>
        </w:rPr>
        <w:t>.2</w:t>
      </w:r>
      <w:r>
        <w:rPr>
          <w:color w:val="000000"/>
          <w:sz w:val="24"/>
          <w:szCs w:val="24"/>
          <w:lang w:eastAsia="ru-RU" w:bidi="ru-RU"/>
        </w:rPr>
        <w:t>022 года № 30</w:t>
      </w:r>
    </w:p>
    <w:p w:rsidR="00C87EA2" w:rsidRPr="009762FF" w:rsidRDefault="00C87EA2" w:rsidP="004750DE">
      <w:pPr>
        <w:pStyle w:val="20"/>
        <w:shd w:val="clear" w:color="auto" w:fill="auto"/>
        <w:tabs>
          <w:tab w:val="left" w:pos="9498"/>
        </w:tabs>
        <w:ind w:right="-1" w:firstLine="0"/>
        <w:rPr>
          <w:b/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>Порядок формирования, ведения, ежегодного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дополнения и опубликования Перечня имущества,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находящегося в муниципальной собственности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Карталинского муниципального района,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предназначенного для передачи во владение и (или)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в пользование субъектам малого и среднего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предпринимательства и организациям,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образующим инфраструктуру поддержки субъектов</w:t>
      </w:r>
      <w:r w:rsidRPr="009762FF">
        <w:rPr>
          <w:b/>
          <w:color w:val="000000"/>
          <w:sz w:val="24"/>
          <w:szCs w:val="24"/>
          <w:lang w:eastAsia="ru-RU" w:bidi="ru-RU"/>
        </w:rPr>
        <w:br/>
        <w:t>малого и среднего предпринимательства</w:t>
      </w:r>
    </w:p>
    <w:p w:rsidR="00C87EA2" w:rsidRPr="009762FF" w:rsidRDefault="00C87EA2" w:rsidP="00C87EA2">
      <w:pPr>
        <w:pStyle w:val="20"/>
        <w:shd w:val="clear" w:color="auto" w:fill="auto"/>
        <w:ind w:right="1540" w:firstLine="0"/>
        <w:rPr>
          <w:b/>
          <w:sz w:val="24"/>
          <w:szCs w:val="24"/>
        </w:rPr>
      </w:pPr>
    </w:p>
    <w:p w:rsidR="009032F7" w:rsidRPr="009762FF" w:rsidRDefault="00C87EA2" w:rsidP="009762FF">
      <w:pPr>
        <w:pStyle w:val="20"/>
        <w:shd w:val="clear" w:color="auto" w:fill="auto"/>
        <w:tabs>
          <w:tab w:val="left" w:pos="1238"/>
        </w:tabs>
        <w:ind w:left="1480" w:hanging="1480"/>
        <w:rPr>
          <w:b/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C87EA2" w:rsidRPr="00FE3E06" w:rsidRDefault="00C87EA2" w:rsidP="00C87EA2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1. «Настоящий Порядок определяет правила формирования, ведения ежегодного дополнения и опубликования Перечня имущества, находящегося в муниципальной собственности Карталинского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организации инфраструктуры поддержки)».</w:t>
      </w:r>
    </w:p>
    <w:p w:rsidR="00FE3E06" w:rsidRPr="00FE3E06" w:rsidRDefault="00C87EA2" w:rsidP="009762FF">
      <w:pPr>
        <w:pStyle w:val="20"/>
        <w:shd w:val="clear" w:color="auto" w:fill="auto"/>
        <w:spacing w:line="322" w:lineRule="exact"/>
        <w:ind w:right="-1" w:firstLine="0"/>
        <w:rPr>
          <w:sz w:val="24"/>
          <w:szCs w:val="24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>Цели создания и основные принципы формирования</w:t>
      </w:r>
    </w:p>
    <w:p w:rsidR="00FE3E06" w:rsidRPr="00FE3E06" w:rsidRDefault="00C87EA2" w:rsidP="00FE3E06">
      <w:pPr>
        <w:pStyle w:val="20"/>
        <w:shd w:val="clear" w:color="auto" w:fill="auto"/>
        <w:spacing w:line="322" w:lineRule="exact"/>
        <w:ind w:right="-1" w:firstLine="0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ведения, ежегодного дополнения и опубликования Перечня</w:t>
      </w:r>
    </w:p>
    <w:p w:rsidR="00C87EA2" w:rsidRPr="00FE3E06" w:rsidRDefault="00C87EA2" w:rsidP="00C87EA2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70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 Перечне содержаться сведения о муниципальном имуществе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поселения, свободном от права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предусмотренном частью 1 статьи 18 Федерального закона от 24.07.2007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</w:t>
      </w:r>
      <w:r w:rsidRPr="00FE3E06">
        <w:rPr>
          <w:color w:val="000000"/>
          <w:sz w:val="24"/>
          <w:szCs w:val="24"/>
          <w:lang w:eastAsia="ru-RU" w:bidi="ru-RU"/>
        </w:rPr>
        <w:lastRenderedPageBreak/>
        <w:t>8 и 9 пункта 2 статьи 39.3 Земельного кодекса Российской Федерации.</w:t>
      </w:r>
    </w:p>
    <w:p w:rsidR="00C87EA2" w:rsidRPr="00FE3E06" w:rsidRDefault="00C87EA2" w:rsidP="00C87EA2">
      <w:pPr>
        <w:pStyle w:val="20"/>
        <w:numPr>
          <w:ilvl w:val="0"/>
          <w:numId w:val="3"/>
        </w:numPr>
        <w:shd w:val="clear" w:color="auto" w:fill="auto"/>
        <w:tabs>
          <w:tab w:val="left" w:pos="1560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C87EA2" w:rsidRPr="00FE3E06" w:rsidRDefault="00C87EA2" w:rsidP="00C87EA2">
      <w:pPr>
        <w:pStyle w:val="20"/>
        <w:numPr>
          <w:ilvl w:val="0"/>
          <w:numId w:val="6"/>
        </w:numPr>
        <w:shd w:val="clear" w:color="auto" w:fill="auto"/>
        <w:tabs>
          <w:tab w:val="left" w:pos="1560"/>
          <w:tab w:val="left" w:pos="2682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</w:t>
      </w:r>
      <w:r w:rsidR="004750DE" w:rsidRPr="00FE3E06">
        <w:rPr>
          <w:color w:val="000000"/>
          <w:sz w:val="24"/>
          <w:szCs w:val="24"/>
          <w:lang w:eastAsia="ru-RU" w:bidi="ru-RU"/>
        </w:rPr>
        <w:t>алог на профессиональный доход»</w:t>
      </w:r>
      <w:r w:rsidRPr="00FE3E06">
        <w:rPr>
          <w:color w:val="000000"/>
          <w:sz w:val="24"/>
          <w:szCs w:val="24"/>
          <w:lang w:eastAsia="ru-RU" w:bidi="ru-RU"/>
        </w:rPr>
        <w:t>;</w:t>
      </w:r>
    </w:p>
    <w:p w:rsidR="00C87EA2" w:rsidRPr="00FE3E06" w:rsidRDefault="00C87EA2" w:rsidP="00C87EA2">
      <w:pPr>
        <w:pStyle w:val="20"/>
        <w:numPr>
          <w:ilvl w:val="0"/>
          <w:numId w:val="6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предоставления имущества, принадлежащего на праве собственности муниципальному образованию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поселения, во владение и (или) пользование на долгосрочной основе (в том числе </w:t>
      </w:r>
      <w:proofErr w:type="spellStart"/>
      <w:r w:rsidRPr="00FE3E06">
        <w:rPr>
          <w:color w:val="000000"/>
          <w:sz w:val="24"/>
          <w:szCs w:val="24"/>
          <w:lang w:eastAsia="ru-RU" w:bidi="ru-RU"/>
        </w:rPr>
        <w:t>возмездно</w:t>
      </w:r>
      <w:proofErr w:type="spellEnd"/>
      <w:r w:rsidRPr="00FE3E06">
        <w:rPr>
          <w:color w:val="000000"/>
          <w:sz w:val="24"/>
          <w:szCs w:val="24"/>
          <w:lang w:eastAsia="ru-RU" w:bidi="ru-RU"/>
        </w:rPr>
        <w:t>, безвозмездно и по льготным ставкам арендной платы) субъектам малого и среднего предпринимательства к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C87EA2" w:rsidRPr="00FE3E06" w:rsidRDefault="00C87EA2" w:rsidP="00C87EA2">
      <w:pPr>
        <w:pStyle w:val="20"/>
        <w:numPr>
          <w:ilvl w:val="0"/>
          <w:numId w:val="6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реализации полномочий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поселения,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</w:t>
      </w:r>
      <w:r w:rsidR="00F65C79" w:rsidRPr="00FE3E06">
        <w:rPr>
          <w:color w:val="000000"/>
          <w:sz w:val="24"/>
          <w:szCs w:val="24"/>
          <w:lang w:eastAsia="ru-RU" w:bidi="ru-RU"/>
        </w:rPr>
        <w:t>ход»</w:t>
      </w:r>
      <w:r w:rsidRPr="00FE3E06">
        <w:rPr>
          <w:color w:val="000000"/>
          <w:sz w:val="24"/>
          <w:szCs w:val="24"/>
          <w:lang w:eastAsia="ru-RU" w:bidi="ru-RU"/>
        </w:rPr>
        <w:t>;</w:t>
      </w:r>
    </w:p>
    <w:p w:rsidR="00C87EA2" w:rsidRPr="00FE3E06" w:rsidRDefault="00C87EA2" w:rsidP="00C87EA2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повышения эффективности управления муниципальным имуществом, находящимся в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поселения, стимулирования развития малого и среднего предпринимательства на территории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поселения.</w:t>
      </w:r>
    </w:p>
    <w:p w:rsidR="00C87EA2" w:rsidRPr="00FE3E06" w:rsidRDefault="00C87EA2" w:rsidP="00C87EA2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2432"/>
        </w:tabs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C87EA2" w:rsidRPr="00FE3E06" w:rsidRDefault="00C87EA2" w:rsidP="00C87EA2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2437"/>
        </w:tabs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C87EA2" w:rsidRPr="00FE3E06" w:rsidRDefault="00C87EA2" w:rsidP="00C87EA2">
      <w:pPr>
        <w:pStyle w:val="20"/>
        <w:numPr>
          <w:ilvl w:val="0"/>
          <w:numId w:val="7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ежегодная актуализация Перечня (до 01 ноября текущего года), осуществляемая на основе предложений, в том числе внесенных по итогам заседаний Общественного координационного Совета по развитию малого и среднего предпринимательства в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сельском поселении;</w:t>
      </w:r>
    </w:p>
    <w:p w:rsidR="00FE3E06" w:rsidRPr="00FE3E06" w:rsidRDefault="00C87EA2" w:rsidP="00FE3E06">
      <w:pPr>
        <w:pStyle w:val="20"/>
        <w:numPr>
          <w:ilvl w:val="0"/>
          <w:numId w:val="7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157E5" w:rsidRPr="009762FF" w:rsidRDefault="007157E5" w:rsidP="007157E5">
      <w:pPr>
        <w:pStyle w:val="20"/>
        <w:shd w:val="clear" w:color="auto" w:fill="auto"/>
        <w:tabs>
          <w:tab w:val="left" w:pos="4266"/>
        </w:tabs>
        <w:spacing w:line="326" w:lineRule="exact"/>
        <w:ind w:right="-1" w:firstLine="0"/>
        <w:rPr>
          <w:b/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 xml:space="preserve">Формирование, ведение Перечня, </w:t>
      </w:r>
    </w:p>
    <w:p w:rsidR="007157E5" w:rsidRPr="009762FF" w:rsidRDefault="007157E5" w:rsidP="007157E5">
      <w:pPr>
        <w:pStyle w:val="20"/>
        <w:shd w:val="clear" w:color="auto" w:fill="auto"/>
        <w:tabs>
          <w:tab w:val="left" w:pos="4266"/>
        </w:tabs>
        <w:spacing w:line="326" w:lineRule="exact"/>
        <w:ind w:right="-1" w:firstLine="0"/>
        <w:rPr>
          <w:b/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 xml:space="preserve">внесение в него изменений, в том числе </w:t>
      </w:r>
    </w:p>
    <w:p w:rsidR="00F65C79" w:rsidRPr="00FE3E06" w:rsidRDefault="007157E5" w:rsidP="00FE3E06">
      <w:pPr>
        <w:pStyle w:val="20"/>
        <w:shd w:val="clear" w:color="auto" w:fill="auto"/>
        <w:tabs>
          <w:tab w:val="left" w:pos="4266"/>
        </w:tabs>
        <w:spacing w:line="326" w:lineRule="exact"/>
        <w:ind w:right="-1" w:firstLine="0"/>
        <w:rPr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>ежегодное дополнение Перечня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Перечень, изменения и ежегодное дополнение в него утверждаются распоряжением администрации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Формирование и ведение Перечня осуществляется администрацией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 (далее именуется - уполномоченный орган) в электронной форме, а </w:t>
      </w:r>
      <w:proofErr w:type="gramStart"/>
      <w:r w:rsidRPr="00FE3E06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FE3E06">
        <w:rPr>
          <w:color w:val="000000"/>
          <w:sz w:val="24"/>
          <w:szCs w:val="24"/>
          <w:lang w:eastAsia="ru-RU" w:bidi="ru-RU"/>
        </w:rPr>
        <w:t xml:space="preserve"> на бумажном носителе. Уполномоченный орган отвечает за достоверность содержащихся в Перечне сведений.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В Перечень вносятся сведения об имуществе, соответствующем следующим критериям: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ind w:right="300"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имущество свободно от прав третьих лиц (за исключением права хозяйственного </w:t>
      </w:r>
      <w:r w:rsidRPr="00FE3E06">
        <w:rPr>
          <w:color w:val="000000"/>
          <w:sz w:val="24"/>
          <w:szCs w:val="24"/>
          <w:lang w:eastAsia="ru-RU" w:bidi="ru-RU"/>
        </w:rPr>
        <w:lastRenderedPageBreak/>
        <w:t xml:space="preserve">ведения, права оперативного управления, а </w:t>
      </w:r>
      <w:proofErr w:type="gramStart"/>
      <w:r w:rsidRPr="00FE3E06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FE3E06">
        <w:rPr>
          <w:color w:val="000000"/>
          <w:sz w:val="24"/>
          <w:szCs w:val="24"/>
          <w:lang w:eastAsia="ru-RU" w:bidi="ru-RU"/>
        </w:rPr>
        <w:t xml:space="preserve"> имущественных прав субъектов малого и среднего предпринимательства);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331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не является объектом религиозного назначения;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имущество не включено в действующий в текущем году и на очередной период прогнозный план приватизации имущества, находящегося в собственности администрации </w:t>
      </w:r>
      <w:proofErr w:type="spellStart"/>
      <w:r w:rsidR="00C221AE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C221AE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поселения,</w:t>
      </w:r>
      <w:r w:rsidR="00F65C79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принятый в соответствии с Федеральным законом от 21.12.2001 года № 178-ФЗ «О приватизации государственного и муниципального имущества», а так же в перечень имущества муниципального образования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F65C79" w:rsidRPr="00FE3E0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FE3E06">
        <w:rPr>
          <w:color w:val="000000"/>
          <w:sz w:val="24"/>
          <w:szCs w:val="24"/>
          <w:lang w:eastAsia="ru-RU" w:bidi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не признанно аварийным и подлежащим сносу;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2838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земельный участок не относится к земельным участкам, предусмотренным подпунктами 1-10, 13-15, 18 и 19 пункта 8 статьи 39</w:t>
      </w:r>
      <w:r w:rsidRPr="00FE3E06">
        <w:rPr>
          <w:color w:val="000000"/>
          <w:sz w:val="24"/>
          <w:szCs w:val="24"/>
          <w:vertAlign w:val="superscript"/>
          <w:lang w:eastAsia="ru-RU" w:bidi="ru-RU"/>
        </w:rPr>
        <w:t xml:space="preserve">11 </w:t>
      </w:r>
      <w:r w:rsidRPr="00FE3E06">
        <w:rPr>
          <w:color w:val="000000"/>
          <w:sz w:val="24"/>
          <w:szCs w:val="24"/>
          <w:lang w:eastAsia="ru-RU"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</w:t>
      </w:r>
      <w:r w:rsidR="00F65C79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2838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именуется - балансодержатель), представлено предложение балансодержателя о включении указанного имущества в Перечень, а </w:t>
      </w:r>
      <w:proofErr w:type="gramStart"/>
      <w:r w:rsidRPr="00FE3E06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FE3E06">
        <w:rPr>
          <w:color w:val="000000"/>
          <w:sz w:val="24"/>
          <w:szCs w:val="24"/>
          <w:lang w:eastAsia="ru-RU" w:bidi="ru-RU"/>
        </w:rPr>
        <w:t xml:space="preserve"> письменное согласие администрации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поселения;</w:t>
      </w:r>
    </w:p>
    <w:p w:rsidR="007157E5" w:rsidRPr="00FE3E06" w:rsidRDefault="007157E5" w:rsidP="007157E5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2838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</w:t>
      </w:r>
      <w:proofErr w:type="gramStart"/>
      <w:r w:rsidRPr="00FE3E06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FE3E06">
        <w:rPr>
          <w:color w:val="000000"/>
          <w:sz w:val="24"/>
          <w:szCs w:val="24"/>
          <w:lang w:eastAsia="ru-RU" w:bidi="ru-RU"/>
        </w:rPr>
        <w:t xml:space="preserve"> не является частью неделимой вещи.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Запрещается включение имущества, сведения о котором включены в Перечень, в проект прогнозного плана приватизации имущества,</w:t>
      </w:r>
      <w:r w:rsidRPr="00FE3E06">
        <w:rPr>
          <w:sz w:val="24"/>
          <w:szCs w:val="24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находящегося в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 или в проект дополнений в указанный прогнозный план.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Сведения об имуществе группируются в Перечне по поселениям на территории которых имущество расположено, а </w:t>
      </w:r>
      <w:proofErr w:type="gramStart"/>
      <w:r w:rsidRPr="00FE3E06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FE3E06">
        <w:rPr>
          <w:color w:val="000000"/>
          <w:sz w:val="24"/>
          <w:szCs w:val="24"/>
          <w:lang w:eastAsia="ru-RU" w:bidi="ru-RU"/>
        </w:rPr>
        <w:t xml:space="preserve"> по видам имущества (недвижимое имущество (в том числе единый недвижимый комплекс), земельные участки, движимое имущество).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2793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распоряжением </w:t>
      </w:r>
      <w:r w:rsidRPr="00FE3E06">
        <w:rPr>
          <w:color w:val="000000"/>
          <w:sz w:val="24"/>
          <w:szCs w:val="24"/>
          <w:lang w:eastAsia="ru-RU" w:bidi="ru-RU"/>
        </w:rPr>
        <w:lastRenderedPageBreak/>
        <w:t xml:space="preserve">администрации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 по его инициативе или на основании решения Совета депутатов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поселения, решения Общественного координационного Совета по развитию малого и среднего предпринимательства в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Сухореченском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сельском поселении, предложений балансодержателей, а так 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157E5" w:rsidRPr="00FE3E06" w:rsidRDefault="007157E5" w:rsidP="007157E5">
      <w:pPr>
        <w:pStyle w:val="20"/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муниципальной собственности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2942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Рассмотрение Уполномоченным органом (администрацией </w:t>
      </w:r>
      <w:proofErr w:type="spellStart"/>
      <w:r w:rsidR="00C221AE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C221AE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поселения) предложений, поступивших от лиц, указанных в пункте 10 главы III настоящего Порядка, осуществляется в течении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157E5" w:rsidRPr="00FE3E06" w:rsidRDefault="007157E5" w:rsidP="007157E5">
      <w:pPr>
        <w:pStyle w:val="20"/>
        <w:numPr>
          <w:ilvl w:val="0"/>
          <w:numId w:val="9"/>
        </w:numPr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157E5" w:rsidRPr="00FE3E06" w:rsidRDefault="007157E5" w:rsidP="007157E5">
      <w:pPr>
        <w:pStyle w:val="20"/>
        <w:numPr>
          <w:ilvl w:val="0"/>
          <w:numId w:val="9"/>
        </w:numPr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157E5" w:rsidRPr="00FE3E06" w:rsidRDefault="007157E5" w:rsidP="007157E5">
      <w:pPr>
        <w:pStyle w:val="20"/>
        <w:numPr>
          <w:ilvl w:val="0"/>
          <w:numId w:val="9"/>
        </w:numPr>
        <w:shd w:val="clear" w:color="auto" w:fill="auto"/>
        <w:tabs>
          <w:tab w:val="left" w:pos="1276"/>
          <w:tab w:val="left" w:pos="2793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2707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Решение об отказе в учете предложения о включении имущества в Перечень принимается в следующих случаях:</w:t>
      </w:r>
    </w:p>
    <w:p w:rsidR="007157E5" w:rsidRPr="00FE3E06" w:rsidRDefault="007157E5" w:rsidP="007157E5">
      <w:pPr>
        <w:pStyle w:val="20"/>
        <w:numPr>
          <w:ilvl w:val="0"/>
          <w:numId w:val="10"/>
        </w:numPr>
        <w:shd w:val="clear" w:color="auto" w:fill="auto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не соответствует критериям, установленным пунктом 7 главы III настоящего Порядка;</w:t>
      </w:r>
    </w:p>
    <w:p w:rsidR="007157E5" w:rsidRPr="00FE3E06" w:rsidRDefault="007157E5" w:rsidP="007157E5">
      <w:pPr>
        <w:pStyle w:val="20"/>
        <w:numPr>
          <w:ilvl w:val="0"/>
          <w:numId w:val="10"/>
        </w:numPr>
        <w:shd w:val="clear" w:color="auto" w:fill="auto"/>
        <w:tabs>
          <w:tab w:val="left" w:pos="1276"/>
          <w:tab w:val="left" w:pos="2793"/>
        </w:tabs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Перечне со стороны одного или нескольких перечисленных лиц: балансодержателя, Совета депутатов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поселения;</w:t>
      </w:r>
    </w:p>
    <w:p w:rsidR="007157E5" w:rsidRPr="00FE3E06" w:rsidRDefault="007157E5" w:rsidP="007157E5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0661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 Уполномоченный </w:t>
      </w:r>
      <w:r w:rsidR="00F65C79" w:rsidRPr="00FE3E06">
        <w:rPr>
          <w:color w:val="000000"/>
          <w:sz w:val="24"/>
          <w:szCs w:val="24"/>
          <w:lang w:eastAsia="ru-RU" w:bidi="ru-RU"/>
        </w:rPr>
        <w:t xml:space="preserve">орган вправе исключить сведения </w:t>
      </w:r>
      <w:r w:rsidRPr="00FE3E06">
        <w:rPr>
          <w:color w:val="000000"/>
          <w:sz w:val="24"/>
          <w:szCs w:val="24"/>
          <w:lang w:eastAsia="ru-RU" w:bidi="ru-RU"/>
        </w:rPr>
        <w:t xml:space="preserve">о муниципальном имуществе </w:t>
      </w:r>
      <w:proofErr w:type="spellStart"/>
      <w:r w:rsidR="00C221AE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C221AE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 из Перечня, если в течении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СМП не поступило:</w:t>
      </w:r>
    </w:p>
    <w:p w:rsidR="007157E5" w:rsidRPr="00FE3E06" w:rsidRDefault="007157E5" w:rsidP="007157E5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269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</w:t>
      </w:r>
      <w:proofErr w:type="gramStart"/>
      <w:r w:rsidRPr="00FE3E06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FE3E06">
        <w:rPr>
          <w:color w:val="000000"/>
          <w:sz w:val="24"/>
          <w:szCs w:val="24"/>
          <w:lang w:eastAsia="ru-RU" w:bidi="ru-RU"/>
        </w:rPr>
        <w:t xml:space="preserve"> на право заключения договора аренды земельного участка от субъектов МСП;</w:t>
      </w:r>
    </w:p>
    <w:p w:rsidR="007157E5" w:rsidRPr="00FE3E06" w:rsidRDefault="007157E5" w:rsidP="007157E5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269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года № 135-ФЗ «О защите конкуренции», Земельным кодексом Российской Федерации.</w:t>
      </w:r>
    </w:p>
    <w:p w:rsidR="007157E5" w:rsidRPr="00FE3E06" w:rsidRDefault="007157E5" w:rsidP="007157E5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2727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Сведения о муниципальном имуществе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 </w:t>
      </w:r>
      <w:r w:rsidRPr="00FE3E06">
        <w:rPr>
          <w:color w:val="000000"/>
          <w:sz w:val="24"/>
          <w:szCs w:val="24"/>
          <w:lang w:eastAsia="ru-RU" w:bidi="ru-RU"/>
        </w:rPr>
        <w:lastRenderedPageBreak/>
        <w:t>подлежат исключению из Перечня, в следующих случаях:</w:t>
      </w:r>
    </w:p>
    <w:p w:rsidR="007157E5" w:rsidRPr="00FE3E06" w:rsidRDefault="007157E5" w:rsidP="007157E5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69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в отношении имущества в установленном законодательством Российской Федерации порядке принятого решение о его использовании для муниципальных нужд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157E5" w:rsidRPr="00FE3E06" w:rsidRDefault="007157E5" w:rsidP="007157E5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69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право собственности муниципального образования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 на имущество прекращено по решению суда или в ином установленном законом порядке;</w:t>
      </w:r>
    </w:p>
    <w:p w:rsidR="007157E5" w:rsidRPr="00FE3E06" w:rsidRDefault="007157E5" w:rsidP="007157E5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69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прекращение существования имущества в результате его гибели или уничтожения;</w:t>
      </w:r>
    </w:p>
    <w:p w:rsidR="007157E5" w:rsidRPr="00FE3E06" w:rsidRDefault="007157E5" w:rsidP="007157E5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157E5" w:rsidRPr="00FE3E06" w:rsidRDefault="007157E5" w:rsidP="007157E5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69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имущество приобретено его арендатором в собственность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пункте 2 статьи 39.3 Земельного кодекса Российской Федерации.</w:t>
      </w:r>
    </w:p>
    <w:p w:rsidR="00DA6E03" w:rsidRPr="00FE3E06" w:rsidRDefault="007157E5" w:rsidP="00DA6E03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22" w:lineRule="exact"/>
        <w:ind w:firstLine="851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СМП или организации</w:t>
      </w:r>
      <w:r w:rsidR="00DA6E03" w:rsidRPr="00FE3E06">
        <w:rPr>
          <w:color w:val="000000"/>
          <w:sz w:val="24"/>
          <w:szCs w:val="24"/>
          <w:lang w:eastAsia="ru-RU" w:bidi="ru-RU"/>
        </w:rPr>
        <w:t xml:space="preserve"> инфраструктуры поддержки субъектов МСП на условиях, обеспечивающих проведение его капитального ремонта и (или) реконструкции арендатором.</w:t>
      </w:r>
    </w:p>
    <w:p w:rsidR="00DA6E03" w:rsidRPr="00FE3E06" w:rsidRDefault="00DA6E03" w:rsidP="00DA6E03">
      <w:pPr>
        <w:pStyle w:val="20"/>
        <w:numPr>
          <w:ilvl w:val="0"/>
          <w:numId w:val="3"/>
        </w:numPr>
        <w:shd w:val="clear" w:color="auto" w:fill="auto"/>
        <w:spacing w:line="322" w:lineRule="exact"/>
        <w:ind w:right="160" w:firstLine="720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главы III настоящего Порядка, за исключением подпункта 5 пункта 14 главы III настоящего Порядка.</w:t>
      </w:r>
    </w:p>
    <w:p w:rsidR="003C7892" w:rsidRPr="009762FF" w:rsidRDefault="003C7892" w:rsidP="00FE3E06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0"/>
        <w:rPr>
          <w:b/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>Опубликование Перечня и</w:t>
      </w:r>
    </w:p>
    <w:p w:rsidR="003C7892" w:rsidRPr="009762FF" w:rsidRDefault="003C7892" w:rsidP="009762FF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0"/>
        <w:rPr>
          <w:b/>
          <w:color w:val="000000"/>
          <w:sz w:val="24"/>
          <w:szCs w:val="24"/>
          <w:lang w:eastAsia="ru-RU" w:bidi="ru-RU"/>
        </w:rPr>
      </w:pPr>
      <w:r w:rsidRPr="009762FF">
        <w:rPr>
          <w:b/>
          <w:color w:val="000000"/>
          <w:sz w:val="24"/>
          <w:szCs w:val="24"/>
          <w:lang w:eastAsia="ru-RU" w:bidi="ru-RU"/>
        </w:rPr>
        <w:t>предос</w:t>
      </w:r>
      <w:r w:rsidR="009762FF" w:rsidRPr="009762FF">
        <w:rPr>
          <w:b/>
          <w:color w:val="000000"/>
          <w:sz w:val="24"/>
          <w:szCs w:val="24"/>
          <w:lang w:eastAsia="ru-RU" w:bidi="ru-RU"/>
        </w:rPr>
        <w:t xml:space="preserve">тавление сведений </w:t>
      </w:r>
    </w:p>
    <w:p w:rsidR="003C7892" w:rsidRPr="00FE3E06" w:rsidRDefault="003C7892" w:rsidP="003C7892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322" w:lineRule="exact"/>
        <w:ind w:right="160"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 xml:space="preserve">сельского поселения обеспечивает опубликование распоряжений администрации об утверждении Перечня или изменений в Перечень в средствах массовой информации, для официального опубликования нормативно-правовых актов </w:t>
      </w:r>
      <w:proofErr w:type="spellStart"/>
      <w:r w:rsidR="00C221AE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C221AE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сельского поселения в течение 10 рабочих дней со дня их утверждения.</w:t>
      </w:r>
    </w:p>
    <w:p w:rsidR="003C7892" w:rsidRPr="00FE3E06" w:rsidRDefault="00F65C79" w:rsidP="003C7892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322" w:lineRule="exact"/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3C7892" w:rsidRPr="00FE3E06">
        <w:rPr>
          <w:color w:val="000000"/>
          <w:sz w:val="24"/>
          <w:szCs w:val="24"/>
          <w:lang w:eastAsia="ru-RU" w:bidi="ru-RU"/>
        </w:rPr>
        <w:t>сельского поселения осуществляет</w:t>
      </w:r>
      <w:r w:rsidR="003C7892" w:rsidRPr="00FE3E06">
        <w:rPr>
          <w:sz w:val="24"/>
          <w:szCs w:val="24"/>
        </w:rPr>
        <w:t xml:space="preserve"> </w:t>
      </w:r>
      <w:r w:rsidR="003C7892" w:rsidRPr="00FE3E06">
        <w:rPr>
          <w:color w:val="000000"/>
          <w:sz w:val="24"/>
          <w:szCs w:val="24"/>
          <w:lang w:eastAsia="ru-RU" w:bidi="ru-RU"/>
        </w:rPr>
        <w:t xml:space="preserve">размещение Перечня на официальном сайте администрации </w:t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3C7892" w:rsidRPr="00FE3E0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FE3E06">
        <w:rPr>
          <w:color w:val="000000"/>
          <w:sz w:val="24"/>
          <w:szCs w:val="24"/>
          <w:lang w:bidi="en-US"/>
        </w:rPr>
        <w:t xml:space="preserve"> </w:t>
      </w:r>
      <w:r w:rsidR="00C221AE">
        <w:rPr>
          <w:color w:val="000000"/>
          <w:sz w:val="24"/>
          <w:szCs w:val="24"/>
          <w:lang w:bidi="en-US"/>
        </w:rPr>
        <w:t>//</w:t>
      </w:r>
      <w:proofErr w:type="spellStart"/>
      <w:r w:rsidR="00C221AE" w:rsidRPr="00C221AE">
        <w:rPr>
          <w:sz w:val="24"/>
          <w:szCs w:val="24"/>
          <w:lang w:bidi="en-US"/>
        </w:rPr>
        <w:t>сухореченский.рф</w:t>
      </w:r>
      <w:proofErr w:type="spellEnd"/>
      <w:r w:rsidRPr="00FE3E06">
        <w:rPr>
          <w:color w:val="000000"/>
          <w:sz w:val="24"/>
          <w:szCs w:val="24"/>
          <w:lang w:bidi="en-US"/>
        </w:rPr>
        <w:t>.</w:t>
      </w:r>
      <w:r w:rsidR="00C221AE">
        <w:rPr>
          <w:color w:val="000000"/>
          <w:sz w:val="24"/>
          <w:szCs w:val="24"/>
          <w:lang w:bidi="en-US"/>
        </w:rPr>
        <w:t>//</w:t>
      </w:r>
      <w:r w:rsidRPr="00FE3E06">
        <w:rPr>
          <w:color w:val="000000"/>
          <w:sz w:val="24"/>
          <w:szCs w:val="24"/>
          <w:lang w:bidi="en-US"/>
        </w:rPr>
        <w:t xml:space="preserve"> </w:t>
      </w:r>
      <w:r w:rsidR="003C7892" w:rsidRPr="00FE3E06">
        <w:rPr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 в течение 3 рабочих дней со дня утверждения Перечня или изменений в Перечень по форме Перечня, утвержденной настоящим постановлением.</w:t>
      </w:r>
    </w:p>
    <w:p w:rsidR="003C7892" w:rsidRPr="00FE3E06" w:rsidRDefault="003C7892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3C7892" w:rsidRPr="00FE3E06" w:rsidRDefault="003C7892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F65C79" w:rsidRPr="00FE3E06" w:rsidRDefault="00F65C79" w:rsidP="00FE3E06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0"/>
        <w:jc w:val="left"/>
        <w:rPr>
          <w:sz w:val="24"/>
          <w:szCs w:val="24"/>
        </w:rPr>
      </w:pPr>
    </w:p>
    <w:p w:rsidR="00F65C79" w:rsidRPr="00FE3E06" w:rsidRDefault="00F65C79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3C7892" w:rsidRPr="00FE3E06" w:rsidRDefault="003C7892" w:rsidP="00FE3E06">
      <w:pPr>
        <w:pStyle w:val="20"/>
        <w:shd w:val="clear" w:color="auto" w:fill="auto"/>
        <w:spacing w:line="280" w:lineRule="exact"/>
        <w:ind w:right="220" w:firstLine="0"/>
        <w:jc w:val="right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02054C" w:rsidRDefault="003C7892" w:rsidP="0002054C">
      <w:pPr>
        <w:pStyle w:val="20"/>
        <w:shd w:val="clear" w:color="auto" w:fill="auto"/>
        <w:spacing w:line="341" w:lineRule="exact"/>
        <w:ind w:right="220" w:firstLine="0"/>
        <w:jc w:val="right"/>
        <w:rPr>
          <w:color w:val="000000"/>
          <w:sz w:val="24"/>
          <w:szCs w:val="24"/>
          <w:lang w:eastAsia="ru-RU" w:bidi="ru-RU"/>
        </w:rPr>
      </w:pPr>
      <w:r w:rsidRPr="00FE3E06"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 w:rsidRPr="00FE3E06">
        <w:rPr>
          <w:color w:val="000000"/>
          <w:sz w:val="24"/>
          <w:szCs w:val="24"/>
          <w:lang w:eastAsia="ru-RU" w:bidi="ru-RU"/>
        </w:rPr>
        <w:br/>
      </w:r>
      <w:proofErr w:type="spellStart"/>
      <w:r w:rsidR="0002054C">
        <w:rPr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02054C" w:rsidRPr="00FE3E06">
        <w:rPr>
          <w:color w:val="000000"/>
          <w:sz w:val="24"/>
          <w:szCs w:val="24"/>
          <w:lang w:eastAsia="ru-RU" w:bidi="ru-RU"/>
        </w:rPr>
        <w:t xml:space="preserve"> </w:t>
      </w:r>
      <w:r w:rsidR="0002054C">
        <w:rPr>
          <w:color w:val="000000"/>
          <w:sz w:val="24"/>
          <w:szCs w:val="24"/>
          <w:lang w:eastAsia="ru-RU" w:bidi="ru-RU"/>
        </w:rPr>
        <w:t>сельского поселения</w:t>
      </w:r>
    </w:p>
    <w:p w:rsidR="003C7892" w:rsidRPr="0002054C" w:rsidRDefault="0002054C" w:rsidP="0002054C">
      <w:pPr>
        <w:pStyle w:val="20"/>
        <w:shd w:val="clear" w:color="auto" w:fill="auto"/>
        <w:spacing w:line="341" w:lineRule="exact"/>
        <w:ind w:right="22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30.12.2022 года № 30</w:t>
      </w:r>
    </w:p>
    <w:p w:rsidR="003C7892" w:rsidRPr="00FE3E06" w:rsidRDefault="003C7892" w:rsidP="003C7892">
      <w:pPr>
        <w:pStyle w:val="20"/>
        <w:shd w:val="clear" w:color="auto" w:fill="auto"/>
        <w:ind w:left="-142" w:right="220" w:firstLine="568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Форма Перечня имущества, находящегося в муниципальной собственности Карталинского муниципального района, предназначенного для передачи во</w:t>
      </w:r>
      <w:r w:rsidRPr="00FE3E06">
        <w:rPr>
          <w:sz w:val="24"/>
          <w:szCs w:val="24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владение</w:t>
      </w:r>
      <w:r w:rsidRPr="00FE3E06">
        <w:rPr>
          <w:sz w:val="24"/>
          <w:szCs w:val="24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и (или) в пользование субъектам малого и среднего предпринимательства и</w:t>
      </w:r>
      <w:r w:rsidRPr="00FE3E06">
        <w:rPr>
          <w:sz w:val="24"/>
          <w:szCs w:val="24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организациям,</w:t>
      </w:r>
      <w:r w:rsidRPr="00FE3E06">
        <w:rPr>
          <w:sz w:val="24"/>
          <w:szCs w:val="24"/>
        </w:rPr>
        <w:t xml:space="preserve"> </w:t>
      </w:r>
      <w:r w:rsidRPr="00FE3E06">
        <w:rPr>
          <w:color w:val="000000"/>
          <w:sz w:val="24"/>
          <w:szCs w:val="24"/>
          <w:lang w:eastAsia="ru-RU" w:bidi="ru-RU"/>
        </w:rPr>
        <w:t>образующим инфраструктуру поддержки субъектов малого и среднего</w:t>
      </w:r>
    </w:p>
    <w:p w:rsidR="003C7892" w:rsidRPr="00FE3E06" w:rsidRDefault="003C7892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1790"/>
        <w:gridCol w:w="1537"/>
        <w:gridCol w:w="1475"/>
        <w:gridCol w:w="1613"/>
        <w:gridCol w:w="1613"/>
        <w:gridCol w:w="1537"/>
      </w:tblGrid>
      <w:tr w:rsidR="00C742ED" w:rsidRPr="00FE3E06" w:rsidTr="00C742ED">
        <w:tc>
          <w:tcPr>
            <w:tcW w:w="486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№ п/п</w:t>
            </w:r>
          </w:p>
        </w:tc>
        <w:tc>
          <w:tcPr>
            <w:tcW w:w="1778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Адрес (местоположение) объекта</w:t>
            </w:r>
            <w:r w:rsidRPr="00FE3E0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Вид объекта недвижимости; тип движимого имущества</w:t>
            </w:r>
            <w:r w:rsidRPr="00FE3E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5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630" w:type="dxa"/>
            <w:gridSpan w:val="3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C742ED" w:rsidRPr="00FE3E06" w:rsidTr="00C742ED">
        <w:tc>
          <w:tcPr>
            <w:tcW w:w="486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3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090223" w:rsidRPr="00FE3E06" w:rsidTr="00C742ED">
        <w:tc>
          <w:tcPr>
            <w:tcW w:w="486" w:type="dxa"/>
          </w:tcPr>
          <w:p w:rsidR="00C742ED" w:rsidRPr="00FE3E06" w:rsidRDefault="00C742ED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742ED" w:rsidRPr="00FE3E06" w:rsidRDefault="00C742ED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2ED" w:rsidRPr="00FE3E06" w:rsidRDefault="00C742ED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C742ED" w:rsidRPr="00FE3E06" w:rsidRDefault="00C742ED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42ED" w:rsidRPr="00FE3E06" w:rsidRDefault="00C742ED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 xml:space="preserve">Тип (площадь для земельных участков, зданий, помещений, протяженность объем, </w:t>
            </w:r>
            <w:r w:rsidR="00090223" w:rsidRPr="00FE3E06">
              <w:rPr>
                <w:sz w:val="24"/>
                <w:szCs w:val="24"/>
              </w:rPr>
              <w:t xml:space="preserve">площадь, </w:t>
            </w:r>
            <w:r w:rsidRPr="00FE3E06">
              <w:rPr>
                <w:sz w:val="24"/>
                <w:szCs w:val="24"/>
              </w:rPr>
              <w:t>глубина</w:t>
            </w:r>
            <w:r w:rsidR="00090223" w:rsidRPr="00FE3E06">
              <w:rPr>
                <w:sz w:val="24"/>
                <w:szCs w:val="24"/>
              </w:rPr>
              <w:t xml:space="preserve"> залегания – для сооружений; протяженность, объем, площадь, глубина залегания согласно проектной документации – для незавершенного строительства</w:t>
            </w:r>
            <w:r w:rsidRPr="00FE3E06"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C742ED" w:rsidRPr="00FE3E06" w:rsidRDefault="00090223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540" w:type="dxa"/>
          </w:tcPr>
          <w:p w:rsidR="00C742ED" w:rsidRPr="00FE3E06" w:rsidRDefault="00090223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090223" w:rsidRPr="00FE3E06" w:rsidTr="00C742ED">
        <w:tc>
          <w:tcPr>
            <w:tcW w:w="486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C742ED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7</w:t>
            </w:r>
          </w:p>
        </w:tc>
      </w:tr>
    </w:tbl>
    <w:p w:rsidR="00C742ED" w:rsidRDefault="00C742ED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076F96" w:rsidRDefault="00076F96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076F96" w:rsidRDefault="00076F96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076F96" w:rsidRPr="00FE3E06" w:rsidRDefault="00076F96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tbl>
      <w:tblPr>
        <w:tblStyle w:val="a5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992"/>
        <w:gridCol w:w="1134"/>
        <w:gridCol w:w="1134"/>
        <w:gridCol w:w="1276"/>
        <w:gridCol w:w="992"/>
        <w:gridCol w:w="1418"/>
      </w:tblGrid>
      <w:tr w:rsidR="0074283F" w:rsidRPr="00FE3E06" w:rsidTr="0074283F">
        <w:tc>
          <w:tcPr>
            <w:tcW w:w="6237" w:type="dxa"/>
            <w:gridSpan w:val="5"/>
          </w:tcPr>
          <w:p w:rsidR="00090223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4820" w:type="dxa"/>
            <w:gridSpan w:val="4"/>
          </w:tcPr>
          <w:p w:rsidR="00090223" w:rsidRPr="00FE3E06" w:rsidRDefault="00090223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74283F" w:rsidRPr="00FE3E06" w:rsidTr="0074283F">
        <w:trPr>
          <w:trHeight w:val="630"/>
        </w:trPr>
        <w:tc>
          <w:tcPr>
            <w:tcW w:w="2694" w:type="dxa"/>
            <w:gridSpan w:val="2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Кадастровый номер</w:t>
            </w:r>
            <w:r w:rsidRPr="00FE3E0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Техническое состояние объекта недвижимости</w:t>
            </w:r>
            <w:r w:rsidRPr="00FE3E0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283F" w:rsidRPr="00FE3E06" w:rsidRDefault="0074283F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Категория земель</w:t>
            </w:r>
            <w:r w:rsidRPr="00FE3E0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Вид разрешенного использования</w:t>
            </w:r>
            <w:r w:rsidRPr="00FE3E0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992" w:type="dxa"/>
            <w:vMerge w:val="restart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Год выпуска</w:t>
            </w:r>
          </w:p>
        </w:tc>
        <w:tc>
          <w:tcPr>
            <w:tcW w:w="1418" w:type="dxa"/>
            <w:vMerge w:val="restart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Состав (принадлежности имущества)</w:t>
            </w:r>
          </w:p>
        </w:tc>
      </w:tr>
      <w:tr w:rsidR="0074283F" w:rsidRPr="00FE3E06" w:rsidTr="0074283F">
        <w:trPr>
          <w:trHeight w:val="630"/>
        </w:trPr>
        <w:tc>
          <w:tcPr>
            <w:tcW w:w="993" w:type="dxa"/>
          </w:tcPr>
          <w:p w:rsidR="0074283F" w:rsidRPr="00FE3E06" w:rsidRDefault="0074283F" w:rsidP="0074283F">
            <w:pPr>
              <w:pStyle w:val="20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74283F" w:rsidRPr="00FE3E06" w:rsidRDefault="0074283F" w:rsidP="0074283F">
            <w:pPr>
              <w:pStyle w:val="20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83F" w:rsidRPr="00FE3E06" w:rsidRDefault="0074283F" w:rsidP="00090223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74283F" w:rsidRPr="00FE3E06" w:rsidTr="0074283F">
        <w:tc>
          <w:tcPr>
            <w:tcW w:w="993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4283F" w:rsidRPr="00FE3E06" w:rsidRDefault="0074283F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16</w:t>
            </w:r>
          </w:p>
        </w:tc>
      </w:tr>
    </w:tbl>
    <w:p w:rsidR="00090223" w:rsidRPr="00FE3E06" w:rsidRDefault="00090223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293EEB" w:rsidRPr="00FE3E06" w:rsidRDefault="00293EEB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293EEB" w:rsidRPr="00FE3E06" w:rsidRDefault="00293EEB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</w:rPr>
      </w:pPr>
    </w:p>
    <w:p w:rsidR="00293EEB" w:rsidRPr="00FE3E06" w:rsidRDefault="00293EEB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  <w:u w:val="single"/>
        </w:rPr>
      </w:pPr>
      <w:r w:rsidRPr="00FE3E06">
        <w:rPr>
          <w:sz w:val="24"/>
          <w:szCs w:val="24"/>
          <w:u w:val="single"/>
        </w:rPr>
        <w:t>Сведения о правообладателях и о правах третьих лиц на имущество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092"/>
        <w:gridCol w:w="1747"/>
        <w:gridCol w:w="1453"/>
        <w:gridCol w:w="1747"/>
        <w:gridCol w:w="1238"/>
        <w:gridCol w:w="1268"/>
      </w:tblGrid>
      <w:tr w:rsidR="00DF4F71" w:rsidRPr="00FE3E06" w:rsidTr="00DF4F71">
        <w:trPr>
          <w:trHeight w:val="1350"/>
        </w:trPr>
        <w:tc>
          <w:tcPr>
            <w:tcW w:w="2415" w:type="dxa"/>
            <w:gridSpan w:val="2"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Наименование правообладателя</w:t>
            </w:r>
            <w:r w:rsidRPr="00FE3E06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87" w:type="dxa"/>
            <w:vMerge w:val="restart"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Наличие ограниченного вещного право на имущество</w:t>
            </w:r>
            <w:r w:rsidRPr="00FE3E0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99" w:type="dxa"/>
            <w:vMerge w:val="restart"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ИНН правообладателя</w:t>
            </w:r>
            <w:r w:rsidRPr="00FE3E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270" w:type="dxa"/>
            <w:vMerge w:val="restart"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Контактный номер телефона</w:t>
            </w:r>
            <w:r w:rsidRPr="00FE3E06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297" w:type="dxa"/>
            <w:vMerge w:val="restart"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Адрес электронной почты</w:t>
            </w:r>
            <w:r w:rsidRPr="00FE3E0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DF4F71" w:rsidRPr="00FE3E06" w:rsidTr="00DF4F71">
        <w:trPr>
          <w:trHeight w:val="225"/>
        </w:trPr>
        <w:tc>
          <w:tcPr>
            <w:tcW w:w="1271" w:type="dxa"/>
          </w:tcPr>
          <w:p w:rsidR="00293EEB" w:rsidRPr="00FE3E06" w:rsidRDefault="00DF4F71" w:rsidP="00293EEB">
            <w:pPr>
              <w:pStyle w:val="20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E3E06">
              <w:rPr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r w:rsidRPr="00FE3E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44" w:type="dxa"/>
          </w:tcPr>
          <w:p w:rsidR="00293EEB" w:rsidRPr="00FE3E06" w:rsidRDefault="00DF4F71" w:rsidP="00293EEB">
            <w:pPr>
              <w:pStyle w:val="20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86" w:type="dxa"/>
            <w:vMerge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293EEB" w:rsidRPr="00FE3E06" w:rsidRDefault="00293EEB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DF4F71" w:rsidRPr="00FE3E06" w:rsidTr="00DF4F71">
        <w:tc>
          <w:tcPr>
            <w:tcW w:w="1271" w:type="dxa"/>
            <w:tcBorders>
              <w:bottom w:val="single" w:sz="4" w:space="0" w:color="auto"/>
            </w:tcBorders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20</w:t>
            </w:r>
          </w:p>
        </w:tc>
        <w:tc>
          <w:tcPr>
            <w:tcW w:w="1799" w:type="dxa"/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22</w:t>
            </w:r>
          </w:p>
        </w:tc>
        <w:tc>
          <w:tcPr>
            <w:tcW w:w="1297" w:type="dxa"/>
          </w:tcPr>
          <w:p w:rsidR="00293EEB" w:rsidRPr="00FE3E06" w:rsidRDefault="00DF4F71" w:rsidP="003C7892">
            <w:pPr>
              <w:pStyle w:val="20"/>
              <w:shd w:val="clear" w:color="auto" w:fill="auto"/>
              <w:tabs>
                <w:tab w:val="left" w:pos="1238"/>
                <w:tab w:val="left" w:pos="1276"/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E3E06">
              <w:rPr>
                <w:sz w:val="24"/>
                <w:szCs w:val="24"/>
              </w:rPr>
              <w:t>23</w:t>
            </w:r>
          </w:p>
        </w:tc>
      </w:tr>
    </w:tbl>
    <w:p w:rsidR="00293EEB" w:rsidRPr="00FE3E06" w:rsidRDefault="00293EEB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  <w:u w:val="single"/>
        </w:rPr>
      </w:pPr>
    </w:p>
    <w:p w:rsidR="00570E08" w:rsidRPr="00FE3E06" w:rsidRDefault="00570E08" w:rsidP="00570E08">
      <w:pPr>
        <w:pStyle w:val="20"/>
        <w:shd w:val="clear" w:color="auto" w:fill="auto"/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vertAlign w:val="superscript"/>
          <w:lang w:eastAsia="ru-RU" w:bidi="ru-RU"/>
        </w:rPr>
        <w:t xml:space="preserve">1 </w:t>
      </w:r>
      <w:r w:rsidRPr="00FE3E06">
        <w:rPr>
          <w:color w:val="000000"/>
          <w:sz w:val="24"/>
          <w:szCs w:val="24"/>
          <w:lang w:eastAsia="ru-RU" w:bidi="ru-RU"/>
        </w:rPr>
        <w:t>-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почтовый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70E08" w:rsidRPr="00FE3E06" w:rsidRDefault="00570E08" w:rsidP="00570E08">
      <w:pPr>
        <w:pStyle w:val="20"/>
        <w:numPr>
          <w:ilvl w:val="0"/>
          <w:numId w:val="21"/>
        </w:numPr>
        <w:shd w:val="clear" w:color="auto" w:fill="auto"/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70E08" w:rsidRPr="00FE3E06" w:rsidRDefault="00570E08" w:rsidP="00570E0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 xml:space="preserve">-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</w:t>
      </w:r>
      <w:r w:rsidRPr="00FE3E06">
        <w:rPr>
          <w:color w:val="000000"/>
          <w:sz w:val="24"/>
          <w:szCs w:val="24"/>
          <w:lang w:eastAsia="ru-RU" w:bidi="ru-RU"/>
        </w:rPr>
        <w:lastRenderedPageBreak/>
        <w:t>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70E08" w:rsidRPr="00FE3E06" w:rsidRDefault="00570E08" w:rsidP="00570E0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70E08" w:rsidRPr="00FE3E06" w:rsidRDefault="00570E08" w:rsidP="00570E0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70E08" w:rsidRPr="00FE3E06" w:rsidRDefault="00570E08" w:rsidP="00570E0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570E08" w:rsidRPr="00FE3E06" w:rsidRDefault="00570E08" w:rsidP="00570E08">
      <w:pPr>
        <w:pStyle w:val="20"/>
        <w:shd w:val="clear" w:color="auto" w:fill="auto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E3E06">
        <w:rPr>
          <w:color w:val="000000"/>
          <w:sz w:val="24"/>
          <w:szCs w:val="24"/>
          <w:vertAlign w:val="superscript"/>
          <w:lang w:eastAsia="ru-RU" w:bidi="ru-RU"/>
        </w:rPr>
        <w:t>7</w:t>
      </w:r>
      <w:r w:rsidRPr="00FE3E06">
        <w:rPr>
          <w:color w:val="000000"/>
          <w:sz w:val="24"/>
          <w:szCs w:val="24"/>
          <w:lang w:eastAsia="ru-RU" w:bidi="ru-RU"/>
        </w:rPr>
        <w:t xml:space="preserve">’ </w:t>
      </w:r>
      <w:r w:rsidRPr="00FE3E06">
        <w:rPr>
          <w:color w:val="000000"/>
          <w:sz w:val="24"/>
          <w:szCs w:val="24"/>
          <w:vertAlign w:val="superscript"/>
          <w:lang w:eastAsia="ru-RU" w:bidi="ru-RU"/>
        </w:rPr>
        <w:t>8</w:t>
      </w:r>
      <w:r w:rsidRPr="00FE3E06">
        <w:rPr>
          <w:color w:val="000000"/>
          <w:sz w:val="24"/>
          <w:szCs w:val="24"/>
          <w:lang w:eastAsia="ru-RU" w:bidi="ru-RU"/>
        </w:rPr>
        <w:t xml:space="preserve"> -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70E08" w:rsidRPr="00FE3E06" w:rsidRDefault="00570E08" w:rsidP="00570E08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Указывается краткое описание состава имущества, если оно является сложной вещью, либо главной вещью, предоставляемой в аренду с другими вещами, предназначенными для её обслуживания. В ином случае данная строчка не заполняется.</w:t>
      </w:r>
    </w:p>
    <w:p w:rsidR="00570E08" w:rsidRPr="00FE3E06" w:rsidRDefault="00570E08" w:rsidP="003B2123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ind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Указывается «Да» или «Нет».</w:t>
      </w:r>
    </w:p>
    <w:p w:rsidR="00570E08" w:rsidRPr="00FE3E06" w:rsidRDefault="00570E08" w:rsidP="003B2123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ind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Для имущества казны указывается наименование публично-правового образования, для имущества, закрепленного на праве хозяйственного ведения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70E08" w:rsidRPr="00FE3E06" w:rsidRDefault="00570E08" w:rsidP="003B2123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line="312" w:lineRule="exact"/>
        <w:ind w:right="160"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lang w:eastAsia="ru-RU" w:bidi="ru-RU"/>
        </w:rPr>
        <w:t>-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70E08" w:rsidRPr="00FE3E06" w:rsidRDefault="003B2123" w:rsidP="003B2123">
      <w:pPr>
        <w:pStyle w:val="20"/>
        <w:shd w:val="clear" w:color="auto" w:fill="auto"/>
        <w:tabs>
          <w:tab w:val="left" w:pos="993"/>
        </w:tabs>
        <w:ind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vertAlign w:val="superscript"/>
          <w:lang w:eastAsia="ru-RU" w:bidi="ru-RU"/>
        </w:rPr>
        <w:t xml:space="preserve">13 </w:t>
      </w:r>
      <w:r w:rsidRPr="00FE3E06">
        <w:rPr>
          <w:color w:val="000000"/>
          <w:sz w:val="24"/>
          <w:szCs w:val="24"/>
          <w:vertAlign w:val="superscript"/>
          <w:lang w:eastAsia="ru-RU" w:bidi="ru-RU"/>
        </w:rPr>
        <w:tab/>
      </w:r>
      <w:r w:rsidRPr="00FE3E06">
        <w:rPr>
          <w:color w:val="000000"/>
          <w:sz w:val="24"/>
          <w:szCs w:val="24"/>
          <w:lang w:eastAsia="ru-RU" w:bidi="ru-RU"/>
        </w:rPr>
        <w:t xml:space="preserve">- </w:t>
      </w:r>
      <w:r w:rsidR="00570E08" w:rsidRPr="00FE3E06">
        <w:rPr>
          <w:color w:val="000000"/>
          <w:sz w:val="24"/>
          <w:szCs w:val="24"/>
          <w:lang w:eastAsia="ru-RU" w:bidi="ru-RU"/>
        </w:rPr>
        <w:t>ИНН указывается только для государственного (муниципального) унитарного предприятия, государственного(муниципального)учреждения.</w:t>
      </w:r>
    </w:p>
    <w:p w:rsidR="00570E08" w:rsidRPr="00FE3E06" w:rsidRDefault="00570E08" w:rsidP="003B2123">
      <w:pPr>
        <w:pStyle w:val="20"/>
        <w:shd w:val="clear" w:color="auto" w:fill="auto"/>
        <w:tabs>
          <w:tab w:val="left" w:pos="993"/>
        </w:tabs>
        <w:ind w:right="160" w:firstLine="426"/>
        <w:jc w:val="both"/>
        <w:rPr>
          <w:sz w:val="24"/>
          <w:szCs w:val="24"/>
        </w:rPr>
      </w:pPr>
      <w:r w:rsidRPr="00FE3E06"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="003B2123" w:rsidRPr="00FE3E06">
        <w:rPr>
          <w:color w:val="000000"/>
          <w:sz w:val="24"/>
          <w:szCs w:val="24"/>
          <w:vertAlign w:val="superscript"/>
          <w:lang w:eastAsia="ru-RU" w:bidi="ru-RU"/>
        </w:rPr>
        <w:t>4,</w:t>
      </w:r>
      <w:r w:rsidRPr="00FE3E06">
        <w:rPr>
          <w:color w:val="000000"/>
          <w:sz w:val="24"/>
          <w:szCs w:val="24"/>
          <w:lang w:eastAsia="ru-RU" w:bidi="ru-RU"/>
        </w:rPr>
        <w:t xml:space="preserve"> </w:t>
      </w:r>
      <w:r w:rsidRPr="00FE3E06">
        <w:rPr>
          <w:color w:val="000000"/>
          <w:sz w:val="24"/>
          <w:szCs w:val="24"/>
          <w:vertAlign w:val="superscript"/>
          <w:lang w:eastAsia="ru-RU" w:bidi="ru-RU"/>
        </w:rPr>
        <w:t>15</w:t>
      </w:r>
      <w:r w:rsidRPr="00FE3E06">
        <w:rPr>
          <w:color w:val="000000"/>
          <w:sz w:val="24"/>
          <w:szCs w:val="24"/>
          <w:lang w:eastAsia="ru-RU" w:bidi="ru-RU"/>
        </w:rPr>
        <w:t xml:space="preserve"> -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70E08" w:rsidRPr="00FE3E06" w:rsidRDefault="00570E08" w:rsidP="003B2123">
      <w:pPr>
        <w:pStyle w:val="20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F4F71" w:rsidRPr="00FE3E06" w:rsidRDefault="00DF4F71" w:rsidP="003C7892">
      <w:pPr>
        <w:pStyle w:val="20"/>
        <w:shd w:val="clear" w:color="auto" w:fill="auto"/>
        <w:tabs>
          <w:tab w:val="left" w:pos="1238"/>
          <w:tab w:val="left" w:pos="1276"/>
          <w:tab w:val="left" w:pos="1418"/>
        </w:tabs>
        <w:ind w:firstLine="851"/>
        <w:rPr>
          <w:sz w:val="24"/>
          <w:szCs w:val="24"/>
          <w:u w:val="single"/>
        </w:rPr>
      </w:pPr>
    </w:p>
    <w:sectPr w:rsidR="00DF4F71" w:rsidRPr="00FE3E06" w:rsidSect="009032F7">
      <w:pgSz w:w="12240" w:h="15840"/>
      <w:pgMar w:top="1134" w:right="90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93F"/>
    <w:multiLevelType w:val="multilevel"/>
    <w:tmpl w:val="F036C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B03C9"/>
    <w:multiLevelType w:val="multilevel"/>
    <w:tmpl w:val="A0289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8160A"/>
    <w:multiLevelType w:val="multilevel"/>
    <w:tmpl w:val="82C072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8542E"/>
    <w:multiLevelType w:val="multilevel"/>
    <w:tmpl w:val="4C2ED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C3BF0"/>
    <w:multiLevelType w:val="multilevel"/>
    <w:tmpl w:val="4A3A0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013F5"/>
    <w:multiLevelType w:val="multilevel"/>
    <w:tmpl w:val="A580B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82A93"/>
    <w:multiLevelType w:val="multilevel"/>
    <w:tmpl w:val="A0289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B258B"/>
    <w:multiLevelType w:val="multilevel"/>
    <w:tmpl w:val="E44E364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BC516C"/>
    <w:multiLevelType w:val="multilevel"/>
    <w:tmpl w:val="A0289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2B56FC"/>
    <w:multiLevelType w:val="multilevel"/>
    <w:tmpl w:val="75C23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7C8"/>
    <w:multiLevelType w:val="multilevel"/>
    <w:tmpl w:val="82C072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145823"/>
    <w:multiLevelType w:val="hybridMultilevel"/>
    <w:tmpl w:val="830616F4"/>
    <w:lvl w:ilvl="0" w:tplc="FD7E9304">
      <w:start w:val="1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4D2D7659"/>
    <w:multiLevelType w:val="multilevel"/>
    <w:tmpl w:val="F1305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D9190E"/>
    <w:multiLevelType w:val="multilevel"/>
    <w:tmpl w:val="BB123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450267"/>
    <w:multiLevelType w:val="multilevel"/>
    <w:tmpl w:val="A47E111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03D24"/>
    <w:multiLevelType w:val="multilevel"/>
    <w:tmpl w:val="958A349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D454AA"/>
    <w:multiLevelType w:val="multilevel"/>
    <w:tmpl w:val="F1305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EC276D"/>
    <w:multiLevelType w:val="multilevel"/>
    <w:tmpl w:val="77FC7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5861D0"/>
    <w:multiLevelType w:val="multilevel"/>
    <w:tmpl w:val="70BA2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446A2"/>
    <w:multiLevelType w:val="multilevel"/>
    <w:tmpl w:val="F5848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9864BC"/>
    <w:multiLevelType w:val="multilevel"/>
    <w:tmpl w:val="8BB076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8F2D62"/>
    <w:multiLevelType w:val="multilevel"/>
    <w:tmpl w:val="E44E364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63310"/>
    <w:multiLevelType w:val="multilevel"/>
    <w:tmpl w:val="A0289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7"/>
  </w:num>
  <w:num w:numId="8">
    <w:abstractNumId w:val="12"/>
  </w:num>
  <w:num w:numId="9">
    <w:abstractNumId w:val="0"/>
  </w:num>
  <w:num w:numId="10">
    <w:abstractNumId w:val="3"/>
  </w:num>
  <w:num w:numId="11">
    <w:abstractNumId w:val="13"/>
  </w:num>
  <w:num w:numId="12">
    <w:abstractNumId w:val="19"/>
  </w:num>
  <w:num w:numId="13">
    <w:abstractNumId w:val="20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22"/>
  </w:num>
  <w:num w:numId="20">
    <w:abstractNumId w:val="6"/>
  </w:num>
  <w:num w:numId="21">
    <w:abstractNumId w:val="1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D8"/>
    <w:rsid w:val="0002054C"/>
    <w:rsid w:val="00070145"/>
    <w:rsid w:val="00076F96"/>
    <w:rsid w:val="00090223"/>
    <w:rsid w:val="001B300D"/>
    <w:rsid w:val="001B5203"/>
    <w:rsid w:val="0023284F"/>
    <w:rsid w:val="00293EEB"/>
    <w:rsid w:val="00387C04"/>
    <w:rsid w:val="003B2123"/>
    <w:rsid w:val="003C7892"/>
    <w:rsid w:val="004750DE"/>
    <w:rsid w:val="00570E08"/>
    <w:rsid w:val="007157E5"/>
    <w:rsid w:val="0074283F"/>
    <w:rsid w:val="00796746"/>
    <w:rsid w:val="008629A9"/>
    <w:rsid w:val="009032F7"/>
    <w:rsid w:val="009762FF"/>
    <w:rsid w:val="00A37976"/>
    <w:rsid w:val="00B043E3"/>
    <w:rsid w:val="00B407D0"/>
    <w:rsid w:val="00C221AE"/>
    <w:rsid w:val="00C35AD8"/>
    <w:rsid w:val="00C742ED"/>
    <w:rsid w:val="00C87EA2"/>
    <w:rsid w:val="00DA6E03"/>
    <w:rsid w:val="00DF4F71"/>
    <w:rsid w:val="00F65C79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F12A"/>
  <w15:chartTrackingRefBased/>
  <w15:docId w15:val="{18F55AB8-8BD5-4EEC-84C8-204910C0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E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145"/>
    <w:pPr>
      <w:widowControl w:val="0"/>
      <w:shd w:val="clear" w:color="auto" w:fill="FFFFFF"/>
      <w:suppressAutoHyphens w:val="0"/>
      <w:spacing w:after="0" w:line="317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07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PalatinoLinotype65pt">
    <w:name w:val="Основной текст (2) + Palatino Linotype;6;5 pt;Полужирный;Курсив"/>
    <w:basedOn w:val="2"/>
    <w:rsid w:val="0007014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07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07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070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01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0145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3C78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892"/>
    <w:pPr>
      <w:widowControl w:val="0"/>
      <w:shd w:val="clear" w:color="auto" w:fill="FFFFFF"/>
      <w:suppressAutoHyphens w:val="0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39"/>
    <w:rsid w:val="00C7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5C7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1A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2023-07-18T04:27:00Z</cp:lastPrinted>
  <dcterms:created xsi:type="dcterms:W3CDTF">2021-07-21T03:55:00Z</dcterms:created>
  <dcterms:modified xsi:type="dcterms:W3CDTF">2023-07-18T04:56:00Z</dcterms:modified>
</cp:coreProperties>
</file>